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16" w:rsidRDefault="003B7F16" w:rsidP="00266331">
      <w:pPr>
        <w:tabs>
          <w:tab w:val="left" w:pos="90"/>
        </w:tabs>
        <w:ind w:left="90" w:right="90"/>
        <w:rPr>
          <w:rFonts w:ascii="Times New Roman" w:hAnsi="Times New Roman" w:cs="Times New Roman"/>
          <w:b/>
          <w:sz w:val="24"/>
          <w:szCs w:val="24"/>
        </w:rPr>
      </w:pPr>
    </w:p>
    <w:p w:rsidR="003B7F16" w:rsidRPr="003B7F16" w:rsidRDefault="003B7F16" w:rsidP="003B7F16">
      <w:pPr>
        <w:rPr>
          <w:rFonts w:ascii="Times New Roman" w:hAnsi="Times New Roman" w:cs="Times New Roman"/>
          <w:b/>
          <w:sz w:val="24"/>
          <w:szCs w:val="24"/>
        </w:rPr>
      </w:pPr>
      <w:r w:rsidRPr="003B7F16">
        <w:rPr>
          <w:rFonts w:ascii="Times New Roman" w:hAnsi="Times New Roman" w:cs="Times New Roman"/>
          <w:b/>
          <w:sz w:val="24"/>
          <w:szCs w:val="24"/>
        </w:rPr>
        <w:t>INTRODUCTION</w:t>
      </w:r>
      <w:r w:rsidR="00D25C51">
        <w:rPr>
          <w:rFonts w:ascii="Times New Roman" w:hAnsi="Times New Roman" w:cs="Times New Roman"/>
          <w:b/>
          <w:sz w:val="24"/>
          <w:szCs w:val="24"/>
        </w:rPr>
        <w:t>:</w:t>
      </w:r>
    </w:p>
    <w:p w:rsidR="009915BB" w:rsidRPr="000513CB" w:rsidRDefault="009915BB" w:rsidP="00FA40EC">
      <w:pPr>
        <w:spacing w:line="360" w:lineRule="auto"/>
        <w:ind w:firstLine="720"/>
        <w:jc w:val="both"/>
        <w:rPr>
          <w:rFonts w:ascii="Times New Roman" w:hAnsi="Times New Roman" w:cs="Times New Roman"/>
          <w:sz w:val="24"/>
          <w:szCs w:val="24"/>
        </w:rPr>
      </w:pPr>
    </w:p>
    <w:p w:rsidR="00FA40EC" w:rsidRPr="000513CB" w:rsidRDefault="00FA40EC" w:rsidP="00FA40EC">
      <w:pPr>
        <w:spacing w:line="360" w:lineRule="auto"/>
        <w:ind w:firstLine="720"/>
        <w:jc w:val="both"/>
        <w:rPr>
          <w:rFonts w:ascii="Times New Roman" w:hAnsi="Times New Roman" w:cs="Times New Roman"/>
          <w:sz w:val="24"/>
          <w:szCs w:val="24"/>
          <w:vertAlign w:val="superscript"/>
        </w:rPr>
      </w:pPr>
      <w:r w:rsidRPr="000513CB">
        <w:rPr>
          <w:rFonts w:ascii="Times New Roman" w:hAnsi="Times New Roman" w:cs="Times New Roman"/>
          <w:sz w:val="24"/>
          <w:szCs w:val="24"/>
        </w:rPr>
        <w:t>Crescentic glomerulonephritis is categorized by immunohistology into anti GBM crescentic glomerulonephritis with line</w:t>
      </w:r>
      <w:r w:rsidR="00772742" w:rsidRPr="000513CB">
        <w:rPr>
          <w:rFonts w:ascii="Times New Roman" w:hAnsi="Times New Roman" w:cs="Times New Roman"/>
          <w:sz w:val="24"/>
          <w:szCs w:val="24"/>
        </w:rPr>
        <w:t>a</w:t>
      </w:r>
      <w:r w:rsidRPr="000513CB">
        <w:rPr>
          <w:rFonts w:ascii="Times New Roman" w:hAnsi="Times New Roman" w:cs="Times New Roman"/>
          <w:sz w:val="24"/>
          <w:szCs w:val="24"/>
        </w:rPr>
        <w:t>r GBM staining for immunoglobulins, immune complex crescentic glomerulonephritis with granular staining of glomeruli for immunoglobulin’s and or complement, and pauci-immune GN with little or no glo</w:t>
      </w:r>
      <w:r w:rsidR="00904FC7" w:rsidRPr="000513CB">
        <w:rPr>
          <w:rFonts w:ascii="Times New Roman" w:hAnsi="Times New Roman" w:cs="Times New Roman"/>
          <w:sz w:val="24"/>
          <w:szCs w:val="24"/>
        </w:rPr>
        <w:t>m</w:t>
      </w:r>
      <w:r w:rsidRPr="000513CB">
        <w:rPr>
          <w:rFonts w:ascii="Times New Roman" w:hAnsi="Times New Roman" w:cs="Times New Roman"/>
          <w:sz w:val="24"/>
          <w:szCs w:val="24"/>
        </w:rPr>
        <w:t xml:space="preserve">erular staining </w:t>
      </w:r>
      <w:r w:rsidR="00904FC7" w:rsidRPr="000513CB">
        <w:rPr>
          <w:rFonts w:ascii="Times New Roman" w:hAnsi="Times New Roman" w:cs="Times New Roman"/>
          <w:sz w:val="24"/>
          <w:szCs w:val="24"/>
        </w:rPr>
        <w:t xml:space="preserve">  for </w:t>
      </w:r>
      <w:r w:rsidRPr="000513CB">
        <w:rPr>
          <w:rFonts w:ascii="Times New Roman" w:hAnsi="Times New Roman" w:cs="Times New Roman"/>
          <w:sz w:val="24"/>
          <w:szCs w:val="24"/>
        </w:rPr>
        <w:t>immunoglobulin’s and or complement.</w:t>
      </w:r>
      <w:r w:rsidRPr="000513CB">
        <w:rPr>
          <w:rFonts w:ascii="Times New Roman" w:hAnsi="Times New Roman" w:cs="Times New Roman"/>
          <w:sz w:val="24"/>
          <w:szCs w:val="24"/>
          <w:vertAlign w:val="superscript"/>
        </w:rPr>
        <w:t>2</w:t>
      </w:r>
    </w:p>
    <w:p w:rsidR="00FA40EC" w:rsidRPr="000513CB" w:rsidRDefault="00FA40EC" w:rsidP="00FA40EC">
      <w:pPr>
        <w:spacing w:line="360" w:lineRule="auto"/>
        <w:ind w:firstLine="720"/>
        <w:jc w:val="both"/>
        <w:rPr>
          <w:rFonts w:ascii="Times New Roman" w:hAnsi="Times New Roman" w:cs="Times New Roman"/>
          <w:sz w:val="24"/>
          <w:szCs w:val="24"/>
        </w:rPr>
      </w:pPr>
      <w:r w:rsidRPr="000513CB">
        <w:rPr>
          <w:rFonts w:ascii="Times New Roman" w:hAnsi="Times New Roman" w:cs="Times New Roman"/>
          <w:sz w:val="24"/>
          <w:szCs w:val="24"/>
        </w:rPr>
        <w:t xml:space="preserve">The aim of this study is to study the clinical </w:t>
      </w:r>
      <w:r w:rsidR="00904FC7" w:rsidRPr="000513CB">
        <w:rPr>
          <w:rFonts w:ascii="Times New Roman" w:hAnsi="Times New Roman" w:cs="Times New Roman"/>
          <w:sz w:val="24"/>
          <w:szCs w:val="24"/>
        </w:rPr>
        <w:t>presenta</w:t>
      </w:r>
      <w:r w:rsidRPr="000513CB">
        <w:rPr>
          <w:rFonts w:ascii="Times New Roman" w:hAnsi="Times New Roman" w:cs="Times New Roman"/>
          <w:sz w:val="24"/>
          <w:szCs w:val="24"/>
        </w:rPr>
        <w:t>tion, the histologic features and immunofluoresence patterns of extracapillary proliferative glomerulonephritis and to correlate the pathologic</w:t>
      </w:r>
      <w:r w:rsidR="00904FC7" w:rsidRPr="000513CB">
        <w:rPr>
          <w:rFonts w:ascii="Times New Roman" w:hAnsi="Times New Roman" w:cs="Times New Roman"/>
          <w:sz w:val="24"/>
          <w:szCs w:val="24"/>
        </w:rPr>
        <w:t xml:space="preserve"> </w:t>
      </w:r>
      <w:r w:rsidRPr="000513CB">
        <w:rPr>
          <w:rFonts w:ascii="Times New Roman" w:hAnsi="Times New Roman" w:cs="Times New Roman"/>
          <w:sz w:val="24"/>
          <w:szCs w:val="24"/>
        </w:rPr>
        <w:t>features with clinical outcome.</w:t>
      </w:r>
    </w:p>
    <w:p w:rsidR="00FA40EC" w:rsidRPr="000513CB" w:rsidRDefault="00904FC7" w:rsidP="00FA40EC">
      <w:pPr>
        <w:spacing w:line="360" w:lineRule="auto"/>
        <w:ind w:firstLine="720"/>
        <w:jc w:val="both"/>
        <w:rPr>
          <w:rFonts w:ascii="Times New Roman" w:hAnsi="Times New Roman" w:cs="Times New Roman"/>
          <w:sz w:val="24"/>
          <w:szCs w:val="24"/>
        </w:rPr>
      </w:pPr>
      <w:r w:rsidRPr="000513CB">
        <w:rPr>
          <w:rFonts w:ascii="Times New Roman" w:hAnsi="Times New Roman" w:cs="Times New Roman"/>
          <w:sz w:val="24"/>
          <w:szCs w:val="24"/>
        </w:rPr>
        <w:t>To acheive this, we have</w:t>
      </w:r>
      <w:r w:rsidR="00FA40EC" w:rsidRPr="000513CB">
        <w:rPr>
          <w:rFonts w:ascii="Times New Roman" w:hAnsi="Times New Roman" w:cs="Times New Roman"/>
          <w:sz w:val="24"/>
          <w:szCs w:val="24"/>
        </w:rPr>
        <w:t xml:space="preserve"> re</w:t>
      </w:r>
      <w:r w:rsidRPr="000513CB">
        <w:rPr>
          <w:rFonts w:ascii="Times New Roman" w:hAnsi="Times New Roman" w:cs="Times New Roman"/>
          <w:sz w:val="24"/>
          <w:szCs w:val="24"/>
        </w:rPr>
        <w:t>trospectively and prospectively analysed the renal biopsies</w:t>
      </w:r>
      <w:r w:rsidR="00FA40EC" w:rsidRPr="000513CB">
        <w:rPr>
          <w:rFonts w:ascii="Times New Roman" w:hAnsi="Times New Roman" w:cs="Times New Roman"/>
          <w:sz w:val="24"/>
          <w:szCs w:val="24"/>
        </w:rPr>
        <w:t>, light microscopy and immunofluorescence with serological markers.</w:t>
      </w:r>
    </w:p>
    <w:p w:rsidR="009915BB" w:rsidRPr="000513CB" w:rsidRDefault="00EF3AED" w:rsidP="00FA40EC">
      <w:pPr>
        <w:spacing w:line="360" w:lineRule="auto"/>
        <w:ind w:firstLine="720"/>
        <w:jc w:val="both"/>
        <w:rPr>
          <w:rFonts w:ascii="Times New Roman" w:hAnsi="Times New Roman" w:cs="Times New Roman"/>
          <w:sz w:val="24"/>
          <w:szCs w:val="24"/>
        </w:rPr>
      </w:pPr>
      <w:r w:rsidRPr="000513CB">
        <w:rPr>
          <w:rFonts w:ascii="Times New Roman" w:hAnsi="Times New Roman" w:cs="Times New Roman"/>
          <w:sz w:val="24"/>
          <w:szCs w:val="24"/>
        </w:rPr>
        <w:t>Most of the renal diseases are diagnosed by histology, immunofluoresence and electron microscopic examination. RPGN is a renal disease which can be diagnosed by immunohistology alone. He</w:t>
      </w:r>
      <w:r w:rsidR="00904FC7" w:rsidRPr="000513CB">
        <w:rPr>
          <w:rFonts w:ascii="Times New Roman" w:hAnsi="Times New Roman" w:cs="Times New Roman"/>
          <w:sz w:val="24"/>
          <w:szCs w:val="24"/>
        </w:rPr>
        <w:t>nce with in our hospital set up a definitive  early dia</w:t>
      </w:r>
      <w:r w:rsidRPr="000513CB">
        <w:rPr>
          <w:rFonts w:ascii="Times New Roman" w:hAnsi="Times New Roman" w:cs="Times New Roman"/>
          <w:sz w:val="24"/>
          <w:szCs w:val="24"/>
        </w:rPr>
        <w:t>gnosi</w:t>
      </w:r>
      <w:r w:rsidR="004F445A">
        <w:rPr>
          <w:rFonts w:ascii="Times New Roman" w:hAnsi="Times New Roman" w:cs="Times New Roman"/>
          <w:sz w:val="24"/>
          <w:szCs w:val="24"/>
        </w:rPr>
        <w:t>s of crescentic glom</w:t>
      </w:r>
      <w:r w:rsidRPr="000513CB">
        <w:rPr>
          <w:rFonts w:ascii="Times New Roman" w:hAnsi="Times New Roman" w:cs="Times New Roman"/>
          <w:sz w:val="24"/>
          <w:szCs w:val="24"/>
        </w:rPr>
        <w:t>erulonephritis cou</w:t>
      </w:r>
      <w:r w:rsidR="00904FC7" w:rsidRPr="000513CB">
        <w:rPr>
          <w:rFonts w:ascii="Times New Roman" w:hAnsi="Times New Roman" w:cs="Times New Roman"/>
          <w:sz w:val="24"/>
          <w:szCs w:val="24"/>
        </w:rPr>
        <w:t>ld be reached with histology and immunofluorescence alone w</w:t>
      </w:r>
      <w:r w:rsidRPr="000513CB">
        <w:rPr>
          <w:rFonts w:ascii="Times New Roman" w:hAnsi="Times New Roman" w:cs="Times New Roman"/>
          <w:sz w:val="24"/>
          <w:szCs w:val="24"/>
        </w:rPr>
        <w:t xml:space="preserve">ith the support of serologist markers, without electronmicroscopy study for </w:t>
      </w:r>
      <w:r w:rsidR="009915BB" w:rsidRPr="000513CB">
        <w:rPr>
          <w:rFonts w:ascii="Times New Roman" w:hAnsi="Times New Roman" w:cs="Times New Roman"/>
          <w:sz w:val="24"/>
          <w:szCs w:val="24"/>
        </w:rPr>
        <w:t>early management of the disease as it present</w:t>
      </w:r>
      <w:r w:rsidR="00904FC7" w:rsidRPr="000513CB">
        <w:rPr>
          <w:rFonts w:ascii="Times New Roman" w:hAnsi="Times New Roman" w:cs="Times New Roman"/>
          <w:sz w:val="24"/>
          <w:szCs w:val="24"/>
        </w:rPr>
        <w:t>s</w:t>
      </w:r>
      <w:r w:rsidR="009915BB" w:rsidRPr="000513CB">
        <w:rPr>
          <w:rFonts w:ascii="Times New Roman" w:hAnsi="Times New Roman" w:cs="Times New Roman"/>
          <w:sz w:val="24"/>
          <w:szCs w:val="24"/>
        </w:rPr>
        <w:t xml:space="preserve"> as a medical emergency. Microscopy become</w:t>
      </w:r>
      <w:r w:rsidR="00C81A61" w:rsidRPr="000513CB">
        <w:rPr>
          <w:rFonts w:ascii="Times New Roman" w:hAnsi="Times New Roman" w:cs="Times New Roman"/>
          <w:sz w:val="24"/>
          <w:szCs w:val="24"/>
        </w:rPr>
        <w:t xml:space="preserve">s </w:t>
      </w:r>
      <w:r w:rsidR="00904FC7" w:rsidRPr="000513CB">
        <w:rPr>
          <w:rFonts w:ascii="Times New Roman" w:hAnsi="Times New Roman" w:cs="Times New Roman"/>
          <w:sz w:val="24"/>
          <w:szCs w:val="24"/>
        </w:rPr>
        <w:t>essential only for the categoi</w:t>
      </w:r>
      <w:r w:rsidR="009915BB" w:rsidRPr="000513CB">
        <w:rPr>
          <w:rFonts w:ascii="Times New Roman" w:hAnsi="Times New Roman" w:cs="Times New Roman"/>
          <w:sz w:val="24"/>
          <w:szCs w:val="24"/>
        </w:rPr>
        <w:t>zation  especially for the immune complex mediated disorders.</w:t>
      </w:r>
    </w:p>
    <w:p w:rsidR="009915BB" w:rsidRPr="000513CB" w:rsidRDefault="009915BB" w:rsidP="003B697E">
      <w:pPr>
        <w:spacing w:line="360" w:lineRule="auto"/>
        <w:jc w:val="both"/>
        <w:rPr>
          <w:rFonts w:ascii="Times New Roman" w:hAnsi="Times New Roman" w:cs="Times New Roman"/>
          <w:sz w:val="24"/>
          <w:szCs w:val="24"/>
        </w:rPr>
      </w:pPr>
    </w:p>
    <w:p w:rsidR="00FA40EC" w:rsidRPr="000513CB" w:rsidRDefault="009915BB" w:rsidP="00D25C51">
      <w:pPr>
        <w:spacing w:line="360" w:lineRule="auto"/>
        <w:rPr>
          <w:rFonts w:ascii="Times New Roman" w:hAnsi="Times New Roman" w:cs="Times New Roman"/>
          <w:b/>
          <w:sz w:val="24"/>
          <w:szCs w:val="24"/>
        </w:rPr>
      </w:pPr>
      <w:r w:rsidRPr="000513CB">
        <w:rPr>
          <w:rFonts w:ascii="Times New Roman" w:hAnsi="Times New Roman" w:cs="Times New Roman"/>
          <w:b/>
          <w:sz w:val="24"/>
          <w:szCs w:val="24"/>
        </w:rPr>
        <w:t>MATERIALS AND METHODS</w:t>
      </w:r>
      <w:r w:rsidR="00D25C51">
        <w:rPr>
          <w:rFonts w:ascii="Times New Roman" w:hAnsi="Times New Roman" w:cs="Times New Roman"/>
          <w:b/>
          <w:sz w:val="24"/>
          <w:szCs w:val="24"/>
        </w:rPr>
        <w:t>:</w:t>
      </w:r>
    </w:p>
    <w:p w:rsidR="009915BB" w:rsidRPr="000513CB" w:rsidRDefault="009915BB" w:rsidP="009915BB">
      <w:pPr>
        <w:spacing w:line="360" w:lineRule="auto"/>
        <w:rPr>
          <w:rFonts w:ascii="Times New Roman" w:hAnsi="Times New Roman" w:cs="Times New Roman"/>
          <w:b/>
          <w:sz w:val="24"/>
          <w:szCs w:val="24"/>
        </w:rPr>
      </w:pPr>
      <w:r w:rsidRPr="000513CB">
        <w:rPr>
          <w:rFonts w:ascii="Times New Roman" w:hAnsi="Times New Roman" w:cs="Times New Roman"/>
          <w:b/>
          <w:sz w:val="24"/>
          <w:szCs w:val="24"/>
        </w:rPr>
        <w:t xml:space="preserve">CLINICAL DATA </w:t>
      </w:r>
    </w:p>
    <w:p w:rsidR="003B697E" w:rsidRDefault="009915BB" w:rsidP="006E3C16">
      <w:pPr>
        <w:spacing w:line="360" w:lineRule="auto"/>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 xml:space="preserve">Patients diagnosed </w:t>
      </w:r>
      <w:r w:rsidR="006E3C16" w:rsidRPr="000513CB">
        <w:rPr>
          <w:rFonts w:ascii="Times New Roman" w:hAnsi="Times New Roman" w:cs="Times New Roman"/>
          <w:sz w:val="24"/>
          <w:szCs w:val="24"/>
        </w:rPr>
        <w:t>as extracapillary crescentic glomerulonephritis on kidney biopsies in Apollo hospital, Chennai from 1996 to 2010. The hospital receives renal biopsies from various private and public hospitals not only from city of Chennai but from other centers in tamilnadu, the average number being 20,000 biopsies per year.</w:t>
      </w:r>
    </w:p>
    <w:p w:rsidR="009915BB" w:rsidRPr="000513CB" w:rsidRDefault="00904FC7" w:rsidP="006E3C16">
      <w:pPr>
        <w:spacing w:line="360" w:lineRule="auto"/>
        <w:jc w:val="both"/>
        <w:rPr>
          <w:rFonts w:ascii="Times New Roman" w:hAnsi="Times New Roman" w:cs="Times New Roman"/>
          <w:sz w:val="24"/>
          <w:szCs w:val="24"/>
        </w:rPr>
      </w:pPr>
      <w:r w:rsidRPr="000513CB">
        <w:rPr>
          <w:rFonts w:ascii="Times New Roman" w:hAnsi="Times New Roman" w:cs="Times New Roman"/>
          <w:sz w:val="24"/>
          <w:szCs w:val="24"/>
        </w:rPr>
        <w:lastRenderedPageBreak/>
        <w:t>The biopsie</w:t>
      </w:r>
      <w:r w:rsidR="00FE727C" w:rsidRPr="000513CB">
        <w:rPr>
          <w:rFonts w:ascii="Times New Roman" w:hAnsi="Times New Roman" w:cs="Times New Roman"/>
          <w:sz w:val="24"/>
          <w:szCs w:val="24"/>
        </w:rPr>
        <w:t>s we</w:t>
      </w:r>
      <w:r w:rsidR="006E3C16" w:rsidRPr="000513CB">
        <w:rPr>
          <w:rFonts w:ascii="Times New Roman" w:hAnsi="Times New Roman" w:cs="Times New Roman"/>
          <w:sz w:val="24"/>
          <w:szCs w:val="24"/>
        </w:rPr>
        <w:t xml:space="preserve">re on both out patients and inpatients received from various government and private hospitals. The age at presentation varied from 6 yrs to 74 yrs. There were 19 males and 21 females. The mode of presentation, relevant clinical data and laboratory data were obtained from the medical records.   </w:t>
      </w:r>
    </w:p>
    <w:p w:rsidR="0080358C" w:rsidRPr="000513CB" w:rsidRDefault="0080358C" w:rsidP="006E3C16">
      <w:pPr>
        <w:spacing w:line="360" w:lineRule="auto"/>
        <w:jc w:val="both"/>
        <w:rPr>
          <w:rFonts w:ascii="Times New Roman" w:hAnsi="Times New Roman" w:cs="Times New Roman"/>
          <w:b/>
          <w:sz w:val="24"/>
          <w:szCs w:val="24"/>
        </w:rPr>
      </w:pPr>
      <w:r w:rsidRPr="000513CB">
        <w:rPr>
          <w:rFonts w:ascii="Times New Roman" w:hAnsi="Times New Roman" w:cs="Times New Roman"/>
          <w:b/>
          <w:sz w:val="24"/>
          <w:szCs w:val="24"/>
        </w:rPr>
        <w:t>HISTOLOGICAL DATA</w:t>
      </w:r>
    </w:p>
    <w:p w:rsidR="0070074A" w:rsidRPr="000513CB" w:rsidRDefault="0080358C" w:rsidP="006E3C16">
      <w:pPr>
        <w:spacing w:line="360" w:lineRule="auto"/>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In the retrospective study, fresh sections were cut from the paraffin blocks retrieved from the archives of the pathology department, Apollo hospitals Chennai. Pr</w:t>
      </w:r>
      <w:r w:rsidR="00904FC7" w:rsidRPr="000513CB">
        <w:rPr>
          <w:rFonts w:ascii="Times New Roman" w:hAnsi="Times New Roman" w:cs="Times New Roman"/>
          <w:sz w:val="24"/>
          <w:szCs w:val="24"/>
        </w:rPr>
        <w:t xml:space="preserve">ospective cases were those that which </w:t>
      </w:r>
      <w:r w:rsidRPr="000513CB">
        <w:rPr>
          <w:rFonts w:ascii="Times New Roman" w:hAnsi="Times New Roman" w:cs="Times New Roman"/>
          <w:sz w:val="24"/>
          <w:szCs w:val="24"/>
        </w:rPr>
        <w:t>wer</w:t>
      </w:r>
      <w:r w:rsidR="00904FC7" w:rsidRPr="000513CB">
        <w:rPr>
          <w:rFonts w:ascii="Times New Roman" w:hAnsi="Times New Roman" w:cs="Times New Roman"/>
          <w:sz w:val="24"/>
          <w:szCs w:val="24"/>
        </w:rPr>
        <w:t>e diagnosed in the year 2019-12</w:t>
      </w:r>
      <w:r w:rsidRPr="000513CB">
        <w:rPr>
          <w:rFonts w:ascii="Times New Roman" w:hAnsi="Times New Roman" w:cs="Times New Roman"/>
          <w:sz w:val="24"/>
          <w:szCs w:val="24"/>
        </w:rPr>
        <w:t xml:space="preserve">. For all the cases,histological sections were cut from Bouin’s fixed paraffin embedded renal tissue at </w:t>
      </w:r>
      <w:r w:rsidR="006407A3" w:rsidRPr="000513CB">
        <w:rPr>
          <w:rFonts w:ascii="Times New Roman" w:hAnsi="Times New Roman" w:cs="Times New Roman"/>
          <w:sz w:val="24"/>
          <w:szCs w:val="24"/>
        </w:rPr>
        <w:t>3</w:t>
      </w:r>
      <w:r w:rsidR="00FE727C" w:rsidRPr="000513CB">
        <w:rPr>
          <w:rFonts w:ascii="Times New Roman" w:hAnsi="Times New Roman" w:cs="Times New Roman"/>
          <w:sz w:val="24"/>
          <w:szCs w:val="24"/>
        </w:rPr>
        <w:t xml:space="preserve"> </w:t>
      </w:r>
      <w:r w:rsidR="006407A3" w:rsidRPr="000513CB">
        <w:rPr>
          <w:rFonts w:ascii="Times New Roman" w:hAnsi="Times New Roman" w:cs="Times New Roman"/>
          <w:sz w:val="24"/>
          <w:szCs w:val="24"/>
        </w:rPr>
        <w:t>micron section</w:t>
      </w:r>
      <w:r w:rsidR="00904FC7" w:rsidRPr="000513CB">
        <w:rPr>
          <w:rFonts w:ascii="Times New Roman" w:hAnsi="Times New Roman" w:cs="Times New Roman"/>
          <w:sz w:val="24"/>
          <w:szCs w:val="24"/>
        </w:rPr>
        <w:t xml:space="preserve"> </w:t>
      </w:r>
      <w:r w:rsidRPr="000513CB">
        <w:rPr>
          <w:rFonts w:ascii="Times New Roman" w:hAnsi="Times New Roman" w:cs="Times New Roman"/>
          <w:sz w:val="24"/>
          <w:szCs w:val="24"/>
        </w:rPr>
        <w:t>thickness. Sections were stained with Hem</w:t>
      </w:r>
      <w:r w:rsidR="00904FC7" w:rsidRPr="000513CB">
        <w:rPr>
          <w:rFonts w:ascii="Times New Roman" w:hAnsi="Times New Roman" w:cs="Times New Roman"/>
          <w:sz w:val="24"/>
          <w:szCs w:val="24"/>
        </w:rPr>
        <w:t>atoxylin &amp; Eosin (H&amp;E), periodic Aci</w:t>
      </w:r>
      <w:r w:rsidR="00FE727C" w:rsidRPr="000513CB">
        <w:rPr>
          <w:rFonts w:ascii="Times New Roman" w:hAnsi="Times New Roman" w:cs="Times New Roman"/>
          <w:sz w:val="24"/>
          <w:szCs w:val="24"/>
        </w:rPr>
        <w:t xml:space="preserve">d </w:t>
      </w:r>
      <w:r w:rsidRPr="000513CB">
        <w:rPr>
          <w:rFonts w:ascii="Times New Roman" w:hAnsi="Times New Roman" w:cs="Times New Roman"/>
          <w:sz w:val="24"/>
          <w:szCs w:val="24"/>
        </w:rPr>
        <w:t>schiff (PAS), periodic acid-silver methanami</w:t>
      </w:r>
      <w:r w:rsidR="00904FC7" w:rsidRPr="000513CB">
        <w:rPr>
          <w:rFonts w:ascii="Times New Roman" w:hAnsi="Times New Roman" w:cs="Times New Roman"/>
          <w:sz w:val="24"/>
          <w:szCs w:val="24"/>
        </w:rPr>
        <w:t>ne (PASM), Masson’s Trichrome and marit</w:t>
      </w:r>
      <w:r w:rsidRPr="000513CB">
        <w:rPr>
          <w:rFonts w:ascii="Times New Roman" w:hAnsi="Times New Roman" w:cs="Times New Roman"/>
          <w:sz w:val="24"/>
          <w:szCs w:val="24"/>
        </w:rPr>
        <w:t>us scarlet blue (MSB) Staining Methods. The Slides Were studied.</w:t>
      </w:r>
    </w:p>
    <w:p w:rsidR="00B023ED" w:rsidRPr="000513CB" w:rsidRDefault="00B023ED" w:rsidP="006E3C16">
      <w:pPr>
        <w:spacing w:line="360" w:lineRule="auto"/>
        <w:jc w:val="both"/>
        <w:rPr>
          <w:rFonts w:ascii="Times New Roman" w:hAnsi="Times New Roman" w:cs="Times New Roman"/>
          <w:sz w:val="24"/>
          <w:szCs w:val="24"/>
        </w:rPr>
      </w:pPr>
      <w:r w:rsidRPr="000513CB">
        <w:rPr>
          <w:rFonts w:ascii="Times New Roman" w:hAnsi="Times New Roman" w:cs="Times New Roman"/>
          <w:sz w:val="24"/>
          <w:szCs w:val="24"/>
        </w:rPr>
        <w:t>Under the following headings</w:t>
      </w:r>
    </w:p>
    <w:p w:rsidR="003B697E" w:rsidRPr="003B697E" w:rsidRDefault="00B023ED" w:rsidP="003B697E">
      <w:pPr>
        <w:pStyle w:val="ListParagraph"/>
        <w:numPr>
          <w:ilvl w:val="0"/>
          <w:numId w:val="1"/>
        </w:numPr>
        <w:spacing w:line="360" w:lineRule="auto"/>
        <w:jc w:val="both"/>
        <w:rPr>
          <w:rFonts w:ascii="Times New Roman" w:hAnsi="Times New Roman" w:cs="Times New Roman"/>
          <w:b/>
          <w:sz w:val="24"/>
          <w:szCs w:val="24"/>
        </w:rPr>
      </w:pPr>
      <w:r w:rsidRPr="000513CB">
        <w:rPr>
          <w:rFonts w:ascii="Times New Roman" w:hAnsi="Times New Roman" w:cs="Times New Roman"/>
          <w:b/>
          <w:sz w:val="24"/>
          <w:szCs w:val="24"/>
        </w:rPr>
        <w:t>Number of glomeruli</w:t>
      </w:r>
      <w:r w:rsidR="003B697E">
        <w:rPr>
          <w:rFonts w:ascii="Times New Roman" w:hAnsi="Times New Roman" w:cs="Times New Roman"/>
          <w:b/>
          <w:sz w:val="24"/>
          <w:szCs w:val="24"/>
        </w:rPr>
        <w:t xml:space="preserve">   </w:t>
      </w:r>
      <w:r w:rsidRPr="003B697E">
        <w:rPr>
          <w:rFonts w:ascii="Times New Roman" w:hAnsi="Times New Roman" w:cs="Times New Roman"/>
          <w:sz w:val="24"/>
          <w:szCs w:val="24"/>
        </w:rPr>
        <w:t>No of viable glomeruli</w:t>
      </w:r>
    </w:p>
    <w:p w:rsidR="003B7F16" w:rsidRPr="000513CB" w:rsidRDefault="003B697E" w:rsidP="003B697E">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No of Sclerosed glomeruli</w:t>
      </w:r>
    </w:p>
    <w:p w:rsidR="00B023ED" w:rsidRPr="000513CB" w:rsidRDefault="00D4776C" w:rsidP="00B023ED">
      <w:pPr>
        <w:pStyle w:val="ListParagraph"/>
        <w:numPr>
          <w:ilvl w:val="0"/>
          <w:numId w:val="1"/>
        </w:numPr>
        <w:spacing w:line="360" w:lineRule="auto"/>
        <w:jc w:val="both"/>
        <w:rPr>
          <w:rFonts w:ascii="Times New Roman" w:hAnsi="Times New Roman" w:cs="Times New Roman"/>
          <w:b/>
          <w:sz w:val="24"/>
          <w:szCs w:val="24"/>
        </w:rPr>
      </w:pPr>
      <w:r w:rsidRPr="000513CB">
        <w:rPr>
          <w:rFonts w:ascii="Times New Roman" w:hAnsi="Times New Roman" w:cs="Times New Roman"/>
          <w:b/>
          <w:sz w:val="24"/>
          <w:szCs w:val="24"/>
        </w:rPr>
        <w:t>Cellularity</w:t>
      </w:r>
    </w:p>
    <w:p w:rsidR="0070074A" w:rsidRPr="000513CB" w:rsidRDefault="0070074A" w:rsidP="0070074A">
      <w:pPr>
        <w:spacing w:line="360" w:lineRule="auto"/>
        <w:ind w:left="1620"/>
        <w:jc w:val="both"/>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00355FA6">
        <w:rPr>
          <w:rFonts w:ascii="Times New Roman" w:hAnsi="Times New Roman" w:cs="Times New Roman"/>
          <w:sz w:val="24"/>
          <w:szCs w:val="24"/>
        </w:rPr>
        <w:t xml:space="preserve">         </w:t>
      </w:r>
      <w:r w:rsidRPr="000513CB">
        <w:rPr>
          <w:rFonts w:ascii="Times New Roman" w:hAnsi="Times New Roman" w:cs="Times New Roman"/>
          <w:sz w:val="24"/>
          <w:szCs w:val="24"/>
        </w:rPr>
        <w:t xml:space="preserve">a. Grading </w:t>
      </w:r>
    </w:p>
    <w:p w:rsidR="0070074A" w:rsidRPr="000513CB" w:rsidRDefault="0070074A" w:rsidP="0070074A">
      <w:pPr>
        <w:spacing w:line="360" w:lineRule="auto"/>
        <w:ind w:left="1620"/>
        <w:jc w:val="both"/>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 xml:space="preserve">Mild/Moderate/severe </w:t>
      </w:r>
    </w:p>
    <w:p w:rsidR="000C0DAA" w:rsidRPr="000513CB" w:rsidRDefault="00F707CA" w:rsidP="000C0DAA">
      <w:pPr>
        <w:ind w:left="6480" w:firstLine="720"/>
        <w:rPr>
          <w:rFonts w:ascii="Times New Roman" w:hAnsi="Times New Roman" w:cs="Times New Roman"/>
          <w:b/>
          <w:sz w:val="24"/>
          <w:szCs w:val="24"/>
        </w:rPr>
      </w:pPr>
      <w:r w:rsidRPr="00F707CA">
        <w:rPr>
          <w:rFonts w:ascii="Times New Roman" w:hAnsi="Times New Roman" w:cs="Times New Roman"/>
          <w:noProof/>
          <w:sz w:val="24"/>
          <w:szCs w:val="24"/>
        </w:rPr>
        <w:pict>
          <v:line id="_x0000_s1029" style="position:absolute;left:0;text-align:left;flip:y;z-index:251663360;mso-wrap-distance-left:2.88pt;mso-wrap-distance-top:2.88pt;mso-wrap-distance-right:2.88pt;mso-wrap-distance-bottom:2.88pt" from="306.75pt,13.25pt" to="357pt,33.65pt" strokecolor="black [0]" o:cliptowrap="t">
            <v:stroke endarrow="block">
              <o:left v:ext="view" color="black [0]"/>
              <o:top v:ext="view" color="black [0]"/>
              <o:right v:ext="view" color="black [0]"/>
              <o:bottom v:ext="view" color="black [0]"/>
              <o:column v:ext="view" color="black [0]"/>
            </v:stroke>
            <v:shadow color="#ccc"/>
          </v:line>
        </w:pict>
      </w:r>
      <w:r w:rsidR="000C0DAA" w:rsidRPr="000513CB">
        <w:rPr>
          <w:rFonts w:ascii="Times New Roman" w:hAnsi="Times New Roman" w:cs="Times New Roman"/>
          <w:sz w:val="24"/>
          <w:szCs w:val="24"/>
        </w:rPr>
        <w:t>Mesangial</w:t>
      </w:r>
    </w:p>
    <w:p w:rsidR="000C0DAA" w:rsidRPr="000513CB" w:rsidRDefault="00F707CA" w:rsidP="00355FA6">
      <w:pPr>
        <w:rPr>
          <w:rFonts w:ascii="Times New Roman" w:hAnsi="Times New Roman" w:cs="Times New Roman"/>
          <w:sz w:val="24"/>
          <w:szCs w:val="24"/>
        </w:rPr>
      </w:pPr>
      <w:r>
        <w:rPr>
          <w:rFonts w:ascii="Times New Roman" w:hAnsi="Times New Roman" w:cs="Times New Roman"/>
          <w:sz w:val="24"/>
          <w:szCs w:val="24"/>
        </w:rPr>
        <w:pict>
          <v:line id="_x0000_s1028" style="position:absolute;z-index:251662336;mso-wrap-distance-left:2.88pt;mso-wrap-distance-top:2.88pt;mso-wrap-distance-right:2.88pt;mso-wrap-distance-bottom:2.88pt" from="306.75pt,6.5pt" to="360.75pt,32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sz w:val="24"/>
          <w:szCs w:val="24"/>
        </w:rPr>
        <w:pict>
          <v:line id="_x0000_s1027" style="position:absolute;z-index:251660288;mso-wrap-distance-left:2.88pt;mso-wrap-distance-top:2.88pt;mso-wrap-distance-right:2.88pt;mso-wrap-distance-bottom:2.88pt" from="306.75pt,6.5pt" to="360.75pt,6.5pt" strokecolor="black [0]" o:cliptowrap="t">
            <v:stroke endarrow="block">
              <o:left v:ext="view" color="black [0]"/>
              <o:top v:ext="view" color="black [0]"/>
              <o:right v:ext="view" color="black [0]"/>
              <o:bottom v:ext="view" color="black [0]"/>
              <o:column v:ext="view" color="black [0]"/>
            </v:stroke>
            <v:shadow color="#ccc"/>
          </v:line>
        </w:pict>
      </w:r>
      <w:r w:rsidR="00355FA6">
        <w:rPr>
          <w:rFonts w:ascii="Times New Roman" w:hAnsi="Times New Roman" w:cs="Times New Roman"/>
          <w:sz w:val="24"/>
          <w:szCs w:val="24"/>
        </w:rPr>
        <w:t xml:space="preserve">                                                                         </w:t>
      </w:r>
      <w:r w:rsidR="0070074A" w:rsidRPr="000513CB">
        <w:rPr>
          <w:rFonts w:ascii="Times New Roman" w:hAnsi="Times New Roman" w:cs="Times New Roman"/>
          <w:sz w:val="24"/>
          <w:szCs w:val="24"/>
        </w:rPr>
        <w:t>b. Types of cells</w:t>
      </w:r>
      <w:r w:rsidR="000C0DAA" w:rsidRPr="000513CB">
        <w:rPr>
          <w:rFonts w:ascii="Times New Roman" w:hAnsi="Times New Roman" w:cs="Times New Roman"/>
          <w:sz w:val="24"/>
          <w:szCs w:val="24"/>
        </w:rPr>
        <w:t xml:space="preserve"> </w:t>
      </w:r>
      <w:r w:rsidR="0070074A" w:rsidRPr="000513CB">
        <w:rPr>
          <w:rFonts w:ascii="Times New Roman" w:hAnsi="Times New Roman" w:cs="Times New Roman"/>
          <w:sz w:val="24"/>
          <w:szCs w:val="24"/>
        </w:rPr>
        <w:t xml:space="preserve"> </w:t>
      </w:r>
      <w:r w:rsidR="00990EDD" w:rsidRPr="000513CB">
        <w:rPr>
          <w:rFonts w:ascii="Times New Roman" w:hAnsi="Times New Roman" w:cs="Times New Roman"/>
          <w:b/>
          <w:sz w:val="24"/>
          <w:szCs w:val="24"/>
        </w:rPr>
        <w:t xml:space="preserve"> </w:t>
      </w:r>
      <w:r w:rsidR="000D3F97" w:rsidRPr="000513CB">
        <w:rPr>
          <w:rFonts w:ascii="Times New Roman" w:hAnsi="Times New Roman" w:cs="Times New Roman"/>
          <w:b/>
          <w:sz w:val="24"/>
          <w:szCs w:val="24"/>
        </w:rPr>
        <w:t xml:space="preserve"> </w:t>
      </w:r>
      <w:r w:rsidR="000C0DAA" w:rsidRPr="000513CB">
        <w:rPr>
          <w:rFonts w:ascii="Times New Roman" w:hAnsi="Times New Roman" w:cs="Times New Roman"/>
          <w:b/>
          <w:sz w:val="24"/>
          <w:szCs w:val="24"/>
        </w:rPr>
        <w:t xml:space="preserve">                 </w:t>
      </w:r>
      <w:r w:rsidR="000C0DAA" w:rsidRPr="000513CB">
        <w:rPr>
          <w:rFonts w:ascii="Times New Roman" w:hAnsi="Times New Roman" w:cs="Times New Roman"/>
          <w:sz w:val="24"/>
          <w:szCs w:val="24"/>
        </w:rPr>
        <w:t>Endothelial</w:t>
      </w:r>
    </w:p>
    <w:p w:rsidR="000D3F97" w:rsidRPr="000513CB" w:rsidRDefault="000D3F97" w:rsidP="003B697E">
      <w:pPr>
        <w:ind w:left="3600" w:firstLine="720"/>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b/>
          <w:sz w:val="24"/>
          <w:szCs w:val="24"/>
        </w:rPr>
        <w:tab/>
        <w:t xml:space="preserve">      </w:t>
      </w:r>
      <w:r w:rsidRPr="000513CB">
        <w:rPr>
          <w:rFonts w:ascii="Times New Roman" w:hAnsi="Times New Roman" w:cs="Times New Roman"/>
          <w:sz w:val="24"/>
          <w:szCs w:val="24"/>
        </w:rPr>
        <w:t xml:space="preserve"> </w:t>
      </w:r>
      <w:r w:rsidR="000C0DAA" w:rsidRPr="000513CB">
        <w:rPr>
          <w:rFonts w:ascii="Times New Roman" w:hAnsi="Times New Roman" w:cs="Times New Roman"/>
          <w:sz w:val="24"/>
          <w:szCs w:val="24"/>
        </w:rPr>
        <w:t xml:space="preserve">                  Epithelial</w:t>
      </w:r>
      <w:r w:rsidRPr="000513CB">
        <w:rPr>
          <w:rFonts w:ascii="Times New Roman" w:hAnsi="Times New Roman" w:cs="Times New Roman"/>
          <w:sz w:val="24"/>
          <w:szCs w:val="24"/>
        </w:rPr>
        <w:tab/>
      </w:r>
      <w:r w:rsidRPr="000513CB">
        <w:rPr>
          <w:rFonts w:ascii="Times New Roman" w:hAnsi="Times New Roman" w:cs="Times New Roman"/>
          <w:sz w:val="24"/>
          <w:szCs w:val="24"/>
        </w:rPr>
        <w:tab/>
        <w:t xml:space="preserve">       </w:t>
      </w:r>
      <w:r w:rsidR="000C0DAA" w:rsidRPr="000513CB">
        <w:rPr>
          <w:rFonts w:ascii="Times New Roman" w:hAnsi="Times New Roman" w:cs="Times New Roman"/>
          <w:sz w:val="24"/>
          <w:szCs w:val="24"/>
        </w:rPr>
        <w:t xml:space="preserve">                  </w:t>
      </w:r>
      <w:r w:rsidRPr="000513CB">
        <w:rPr>
          <w:rFonts w:ascii="Times New Roman" w:hAnsi="Times New Roman" w:cs="Times New Roman"/>
          <w:sz w:val="24"/>
          <w:szCs w:val="24"/>
        </w:rPr>
        <w:t xml:space="preserve">  </w:t>
      </w:r>
    </w:p>
    <w:p w:rsidR="000C0DAA" w:rsidRPr="000513CB" w:rsidRDefault="00F707CA" w:rsidP="000C0DAA">
      <w:pPr>
        <w:ind w:left="6480" w:firstLine="720"/>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flip:y;z-index:251664384;mso-wrap-distance-left:2.88pt;mso-wrap-distance-top:2.88pt;mso-wrap-distance-right:2.88pt;mso-wrap-distance-bottom:2.88pt" from="329.25pt,4.3pt" to="369.75pt,34.7pt" strokecolor="black [0]" o:cliptowrap="t">
            <v:stroke endarrow="block">
              <o:left v:ext="view" color="black [0]"/>
              <o:top v:ext="view" color="black [0]"/>
              <o:right v:ext="view" color="black [0]"/>
              <o:bottom v:ext="view" color="black [0]"/>
              <o:column v:ext="view" color="black [0]"/>
            </v:stroke>
            <v:shadow color="#ccc"/>
          </v:line>
        </w:pict>
      </w:r>
      <w:r w:rsidR="000C0DAA" w:rsidRPr="000513CB">
        <w:rPr>
          <w:rFonts w:ascii="Times New Roman" w:hAnsi="Times New Roman" w:cs="Times New Roman"/>
          <w:sz w:val="24"/>
          <w:szCs w:val="24"/>
        </w:rPr>
        <w:t xml:space="preserve">    Focal/Diffuse</w:t>
      </w:r>
    </w:p>
    <w:p w:rsidR="003B697E" w:rsidRDefault="00F707CA" w:rsidP="003B697E">
      <w:pPr>
        <w:ind w:left="3600"/>
        <w:rPr>
          <w:rFonts w:ascii="Times New Roman" w:hAnsi="Times New Roman" w:cs="Times New Roman"/>
          <w:sz w:val="24"/>
          <w:szCs w:val="24"/>
        </w:rPr>
      </w:pPr>
      <w:r>
        <w:rPr>
          <w:rFonts w:ascii="Times New Roman" w:hAnsi="Times New Roman" w:cs="Times New Roman"/>
          <w:noProof/>
          <w:sz w:val="24"/>
          <w:szCs w:val="24"/>
        </w:rPr>
        <w:pict>
          <v:line id="_x0000_s1031" style="position:absolute;left:0;text-align:left;z-index:251665408;mso-wrap-distance-left:2.88pt;mso-wrap-distance-top:2.88pt;mso-wrap-distance-right:2.88pt;mso-wrap-distance-bottom:2.88pt" from="333pt,8.85pt" to="369.75pt,12.95pt" strokecolor="black [0]" o:cliptowrap="t">
            <v:stroke endarrow="block">
              <o:left v:ext="view" color="black [0]"/>
              <o:top v:ext="view" color="black [0]"/>
              <o:right v:ext="view" color="black [0]"/>
              <o:bottom v:ext="view" color="black [0]"/>
              <o:column v:ext="view" color="black [0]"/>
            </v:stroke>
            <v:shadow color="#ccc"/>
          </v:line>
        </w:pict>
      </w:r>
      <w:r w:rsidR="000C0DAA" w:rsidRPr="000513CB">
        <w:rPr>
          <w:rFonts w:ascii="Times New Roman" w:hAnsi="Times New Roman" w:cs="Times New Roman"/>
          <w:sz w:val="24"/>
          <w:szCs w:val="24"/>
        </w:rPr>
        <w:t xml:space="preserve">        </w:t>
      </w:r>
      <w:r w:rsidR="003B697E">
        <w:rPr>
          <w:rFonts w:ascii="Times New Roman" w:hAnsi="Times New Roman" w:cs="Times New Roman"/>
          <w:sz w:val="24"/>
          <w:szCs w:val="24"/>
        </w:rPr>
        <w:t xml:space="preserve">c. Distribution of cells   </w:t>
      </w:r>
      <w:r w:rsidR="003B697E">
        <w:rPr>
          <w:rFonts w:ascii="Times New Roman" w:hAnsi="Times New Roman" w:cs="Times New Roman"/>
          <w:sz w:val="24"/>
          <w:szCs w:val="24"/>
        </w:rPr>
        <w:tab/>
        <w:t xml:space="preserve">                  </w:t>
      </w:r>
      <w:r w:rsidR="003B697E" w:rsidRPr="000513CB">
        <w:rPr>
          <w:rFonts w:ascii="Times New Roman" w:hAnsi="Times New Roman" w:cs="Times New Roman"/>
          <w:sz w:val="24"/>
          <w:szCs w:val="24"/>
        </w:rPr>
        <w:t>S</w:t>
      </w:r>
      <w:r w:rsidR="003B697E">
        <w:rPr>
          <w:rFonts w:ascii="Times New Roman" w:hAnsi="Times New Roman" w:cs="Times New Roman"/>
          <w:sz w:val="24"/>
          <w:szCs w:val="24"/>
        </w:rPr>
        <w:t>egmental/Global</w:t>
      </w:r>
    </w:p>
    <w:p w:rsidR="003B697E" w:rsidRDefault="003B697E" w:rsidP="003B697E">
      <w:pPr>
        <w:ind w:left="3600"/>
        <w:rPr>
          <w:rFonts w:ascii="Times New Roman" w:hAnsi="Times New Roman" w:cs="Times New Roman"/>
          <w:sz w:val="24"/>
          <w:szCs w:val="24"/>
        </w:rPr>
      </w:pPr>
    </w:p>
    <w:p w:rsidR="00437CFA" w:rsidRDefault="003B2F03" w:rsidP="003B697E">
      <w:pPr>
        <w:ind w:left="3600"/>
        <w:rPr>
          <w:rFonts w:ascii="Times New Roman" w:hAnsi="Times New Roman" w:cs="Times New Roman"/>
          <w:sz w:val="24"/>
          <w:szCs w:val="24"/>
        </w:rPr>
      </w:pPr>
      <w:r w:rsidRPr="000513CB">
        <w:rPr>
          <w:rFonts w:ascii="Times New Roman" w:hAnsi="Times New Roman" w:cs="Times New Roman"/>
          <w:sz w:val="24"/>
          <w:szCs w:val="24"/>
        </w:rPr>
        <w:t xml:space="preserve"> </w:t>
      </w:r>
      <w:r w:rsidR="003B697E">
        <w:rPr>
          <w:rFonts w:ascii="Times New Roman" w:hAnsi="Times New Roman" w:cs="Times New Roman"/>
          <w:sz w:val="24"/>
          <w:szCs w:val="24"/>
        </w:rPr>
        <w:t xml:space="preserve">           </w:t>
      </w:r>
      <w:r w:rsidR="000D3F97" w:rsidRPr="000513CB">
        <w:rPr>
          <w:rFonts w:ascii="Times New Roman" w:hAnsi="Times New Roman" w:cs="Times New Roman"/>
          <w:sz w:val="24"/>
          <w:szCs w:val="24"/>
        </w:rPr>
        <w:t xml:space="preserve">    </w:t>
      </w:r>
    </w:p>
    <w:p w:rsidR="00573246" w:rsidRPr="000513CB" w:rsidRDefault="00573246" w:rsidP="000C0DAA">
      <w:pPr>
        <w:ind w:left="3600"/>
        <w:rPr>
          <w:rFonts w:ascii="Times New Roman" w:hAnsi="Times New Roman" w:cs="Times New Roman"/>
          <w:sz w:val="24"/>
          <w:szCs w:val="24"/>
        </w:rPr>
      </w:pPr>
    </w:p>
    <w:p w:rsidR="000D3F97" w:rsidRPr="000513CB" w:rsidRDefault="000D3F97" w:rsidP="000D3F97">
      <w:pPr>
        <w:pStyle w:val="ListParagraph"/>
        <w:numPr>
          <w:ilvl w:val="0"/>
          <w:numId w:val="1"/>
        </w:numPr>
        <w:rPr>
          <w:rFonts w:ascii="Times New Roman" w:hAnsi="Times New Roman" w:cs="Times New Roman"/>
          <w:b/>
          <w:sz w:val="24"/>
          <w:szCs w:val="24"/>
        </w:rPr>
      </w:pPr>
      <w:r w:rsidRPr="000513CB">
        <w:rPr>
          <w:rFonts w:ascii="Times New Roman" w:hAnsi="Times New Roman" w:cs="Times New Roman"/>
          <w:b/>
          <w:sz w:val="24"/>
          <w:szCs w:val="24"/>
        </w:rPr>
        <w:t>Glomerular tuft</w:t>
      </w:r>
    </w:p>
    <w:p w:rsidR="00B55B09" w:rsidRPr="000513CB" w:rsidRDefault="00B55B09" w:rsidP="00B55B09">
      <w:pPr>
        <w:pStyle w:val="ListParagraph"/>
        <w:numPr>
          <w:ilvl w:val="0"/>
          <w:numId w:val="11"/>
        </w:numPr>
        <w:rPr>
          <w:rFonts w:ascii="Times New Roman" w:hAnsi="Times New Roman" w:cs="Times New Roman"/>
          <w:sz w:val="24"/>
          <w:szCs w:val="24"/>
        </w:rPr>
      </w:pPr>
      <w:r w:rsidRPr="000513CB">
        <w:rPr>
          <w:rFonts w:ascii="Times New Roman" w:hAnsi="Times New Roman" w:cs="Times New Roman"/>
          <w:sz w:val="24"/>
          <w:szCs w:val="24"/>
        </w:rPr>
        <w:t>Glomerulitis</w:t>
      </w:r>
    </w:p>
    <w:p w:rsidR="00B55B09" w:rsidRPr="000513CB" w:rsidRDefault="00B55B09" w:rsidP="00B55B09">
      <w:pPr>
        <w:ind w:left="4680"/>
        <w:rPr>
          <w:rFonts w:ascii="Times New Roman" w:hAnsi="Times New Roman" w:cs="Times New Roman"/>
          <w:sz w:val="24"/>
          <w:szCs w:val="24"/>
        </w:rPr>
      </w:pPr>
      <w:r w:rsidRPr="000513CB">
        <w:rPr>
          <w:rFonts w:ascii="Times New Roman" w:hAnsi="Times New Roman" w:cs="Times New Roman"/>
          <w:sz w:val="24"/>
          <w:szCs w:val="24"/>
        </w:rPr>
        <w:t xml:space="preserve">Present : Neutrophils/Monocytes absent </w:t>
      </w:r>
    </w:p>
    <w:p w:rsidR="00B55B09" w:rsidRPr="000513CB" w:rsidRDefault="00B55B09" w:rsidP="00B55B09">
      <w:pPr>
        <w:pStyle w:val="ListParagraph"/>
        <w:numPr>
          <w:ilvl w:val="0"/>
          <w:numId w:val="11"/>
        </w:numPr>
        <w:rPr>
          <w:rFonts w:ascii="Times New Roman" w:hAnsi="Times New Roman" w:cs="Times New Roman"/>
          <w:sz w:val="24"/>
          <w:szCs w:val="24"/>
        </w:rPr>
      </w:pPr>
      <w:r w:rsidRPr="000513CB">
        <w:rPr>
          <w:rFonts w:ascii="Times New Roman" w:hAnsi="Times New Roman" w:cs="Times New Roman"/>
          <w:sz w:val="24"/>
          <w:szCs w:val="24"/>
        </w:rPr>
        <w:t>Glomerular tuft necrosis</w:t>
      </w:r>
    </w:p>
    <w:p w:rsidR="00B55B09" w:rsidRPr="000513CB" w:rsidRDefault="00904FC7" w:rsidP="00B55B09">
      <w:pPr>
        <w:ind w:left="4680"/>
        <w:rPr>
          <w:rFonts w:ascii="Times New Roman" w:hAnsi="Times New Roman" w:cs="Times New Roman"/>
          <w:sz w:val="24"/>
          <w:szCs w:val="24"/>
        </w:rPr>
      </w:pPr>
      <w:r w:rsidRPr="000513CB">
        <w:rPr>
          <w:rFonts w:ascii="Times New Roman" w:hAnsi="Times New Roman" w:cs="Times New Roman"/>
          <w:sz w:val="24"/>
          <w:szCs w:val="24"/>
        </w:rPr>
        <w:t>Prese</w:t>
      </w:r>
      <w:r w:rsidR="00B55B09" w:rsidRPr="000513CB">
        <w:rPr>
          <w:rFonts w:ascii="Times New Roman" w:hAnsi="Times New Roman" w:cs="Times New Roman"/>
          <w:sz w:val="24"/>
          <w:szCs w:val="24"/>
        </w:rPr>
        <w:t>nt / Absent</w:t>
      </w:r>
    </w:p>
    <w:p w:rsidR="00B55B09" w:rsidRPr="000513CB" w:rsidRDefault="00B55B09" w:rsidP="00B55B09">
      <w:pPr>
        <w:pStyle w:val="ListParagraph"/>
        <w:numPr>
          <w:ilvl w:val="0"/>
          <w:numId w:val="11"/>
        </w:numPr>
        <w:rPr>
          <w:rFonts w:ascii="Times New Roman" w:hAnsi="Times New Roman" w:cs="Times New Roman"/>
          <w:sz w:val="24"/>
          <w:szCs w:val="24"/>
        </w:rPr>
      </w:pPr>
      <w:r w:rsidRPr="000513CB">
        <w:rPr>
          <w:rFonts w:ascii="Times New Roman" w:hAnsi="Times New Roman" w:cs="Times New Roman"/>
          <w:sz w:val="24"/>
          <w:szCs w:val="24"/>
        </w:rPr>
        <w:t>Bowmans capsule disruption</w:t>
      </w:r>
    </w:p>
    <w:p w:rsidR="00B55B09" w:rsidRPr="000513CB" w:rsidRDefault="00904FC7" w:rsidP="00B55B09">
      <w:pPr>
        <w:ind w:left="4680"/>
        <w:rPr>
          <w:rFonts w:ascii="Times New Roman" w:hAnsi="Times New Roman" w:cs="Times New Roman"/>
          <w:sz w:val="24"/>
          <w:szCs w:val="24"/>
        </w:rPr>
      </w:pPr>
      <w:r w:rsidRPr="000513CB">
        <w:rPr>
          <w:rFonts w:ascii="Times New Roman" w:hAnsi="Times New Roman" w:cs="Times New Roman"/>
          <w:sz w:val="24"/>
          <w:szCs w:val="24"/>
        </w:rPr>
        <w:t>Prese</w:t>
      </w:r>
      <w:r w:rsidR="00B55B09" w:rsidRPr="000513CB">
        <w:rPr>
          <w:rFonts w:ascii="Times New Roman" w:hAnsi="Times New Roman" w:cs="Times New Roman"/>
          <w:sz w:val="24"/>
          <w:szCs w:val="24"/>
        </w:rPr>
        <w:t>nt / Absent</w:t>
      </w:r>
    </w:p>
    <w:p w:rsidR="00B55B09" w:rsidRPr="000513CB" w:rsidRDefault="00B55B09" w:rsidP="00B55B09">
      <w:pPr>
        <w:pStyle w:val="ListParagraph"/>
        <w:numPr>
          <w:ilvl w:val="0"/>
          <w:numId w:val="11"/>
        </w:numPr>
        <w:rPr>
          <w:rFonts w:ascii="Times New Roman" w:hAnsi="Times New Roman" w:cs="Times New Roman"/>
          <w:sz w:val="24"/>
          <w:szCs w:val="24"/>
        </w:rPr>
      </w:pPr>
      <w:r w:rsidRPr="000513CB">
        <w:rPr>
          <w:rFonts w:ascii="Times New Roman" w:hAnsi="Times New Roman" w:cs="Times New Roman"/>
          <w:sz w:val="24"/>
          <w:szCs w:val="24"/>
        </w:rPr>
        <w:t xml:space="preserve">Periglomerular inflammation </w:t>
      </w:r>
    </w:p>
    <w:p w:rsidR="00B55B09" w:rsidRPr="000513CB" w:rsidRDefault="00904FC7" w:rsidP="00B55B09">
      <w:pPr>
        <w:ind w:left="4680"/>
        <w:rPr>
          <w:rFonts w:ascii="Times New Roman" w:hAnsi="Times New Roman" w:cs="Times New Roman"/>
          <w:sz w:val="24"/>
          <w:szCs w:val="24"/>
        </w:rPr>
      </w:pPr>
      <w:r w:rsidRPr="000513CB">
        <w:rPr>
          <w:rFonts w:ascii="Times New Roman" w:hAnsi="Times New Roman" w:cs="Times New Roman"/>
          <w:sz w:val="24"/>
          <w:szCs w:val="24"/>
        </w:rPr>
        <w:t>Prese</w:t>
      </w:r>
      <w:r w:rsidR="00B55B09" w:rsidRPr="000513CB">
        <w:rPr>
          <w:rFonts w:ascii="Times New Roman" w:hAnsi="Times New Roman" w:cs="Times New Roman"/>
          <w:sz w:val="24"/>
          <w:szCs w:val="24"/>
        </w:rPr>
        <w:t>nt / Absent</w:t>
      </w:r>
    </w:p>
    <w:p w:rsidR="00B55B09" w:rsidRPr="000513CB" w:rsidRDefault="00B55B09" w:rsidP="00B55B09">
      <w:pPr>
        <w:rPr>
          <w:rFonts w:ascii="Times New Roman" w:hAnsi="Times New Roman" w:cs="Times New Roman"/>
          <w:b/>
          <w:sz w:val="24"/>
          <w:szCs w:val="24"/>
        </w:rPr>
      </w:pPr>
    </w:p>
    <w:p w:rsidR="00B55B09" w:rsidRPr="000513CB" w:rsidRDefault="00B55B09" w:rsidP="000D3F97">
      <w:pPr>
        <w:pStyle w:val="ListParagraph"/>
        <w:numPr>
          <w:ilvl w:val="0"/>
          <w:numId w:val="1"/>
        </w:numPr>
        <w:rPr>
          <w:rFonts w:ascii="Times New Roman" w:hAnsi="Times New Roman" w:cs="Times New Roman"/>
          <w:b/>
          <w:sz w:val="24"/>
          <w:szCs w:val="24"/>
        </w:rPr>
      </w:pPr>
      <w:r w:rsidRPr="000513CB">
        <w:rPr>
          <w:rFonts w:ascii="Times New Roman" w:hAnsi="Times New Roman" w:cs="Times New Roman"/>
          <w:b/>
          <w:sz w:val="24"/>
          <w:szCs w:val="24"/>
        </w:rPr>
        <w:t xml:space="preserve">Glomerular crescents </w:t>
      </w:r>
    </w:p>
    <w:p w:rsidR="00B55B09" w:rsidRPr="000513CB" w:rsidRDefault="00B55B09" w:rsidP="00B55B09">
      <w:pPr>
        <w:pStyle w:val="ListParagraph"/>
        <w:numPr>
          <w:ilvl w:val="0"/>
          <w:numId w:val="12"/>
        </w:numPr>
        <w:rPr>
          <w:rFonts w:ascii="Times New Roman" w:hAnsi="Times New Roman" w:cs="Times New Roman"/>
          <w:sz w:val="24"/>
          <w:szCs w:val="24"/>
        </w:rPr>
      </w:pPr>
      <w:r w:rsidRPr="000513CB">
        <w:rPr>
          <w:rFonts w:ascii="Times New Roman" w:hAnsi="Times New Roman" w:cs="Times New Roman"/>
          <w:sz w:val="24"/>
          <w:szCs w:val="24"/>
        </w:rPr>
        <w:t>Percentage of glomerular crescents</w:t>
      </w:r>
    </w:p>
    <w:p w:rsidR="003B2F03" w:rsidRPr="000513CB" w:rsidRDefault="00F707CA" w:rsidP="003B2F03">
      <w:pPr>
        <w:ind w:left="6750" w:firstLine="450"/>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flip:y;z-index:251666432;mso-wrap-distance-left:2.88pt;mso-wrap-distance-top:2.88pt;mso-wrap-distance-right:2.88pt;mso-wrap-distance-bottom:2.88pt" from="326.25pt,9.85pt" to="367.5pt,36.25pt" strokecolor="black [0]" o:cliptowrap="t">
            <v:stroke endarrow="block">
              <o:left v:ext="view" color="black [0]"/>
              <o:top v:ext="view" color="black [0]"/>
              <o:right v:ext="view" color="black [0]"/>
              <o:bottom v:ext="view" color="black [0]"/>
              <o:column v:ext="view" color="black [0]"/>
            </v:stroke>
            <v:shadow color="#ccc"/>
          </v:line>
        </w:pict>
      </w:r>
      <w:r w:rsidR="003B2F03" w:rsidRPr="000513CB">
        <w:rPr>
          <w:rFonts w:ascii="Times New Roman" w:hAnsi="Times New Roman" w:cs="Times New Roman"/>
          <w:sz w:val="24"/>
          <w:szCs w:val="24"/>
        </w:rPr>
        <w:t xml:space="preserve">   Cellular</w:t>
      </w:r>
    </w:p>
    <w:p w:rsidR="00B55B09" w:rsidRPr="000513CB" w:rsidRDefault="00F707CA" w:rsidP="00B55B09">
      <w:pPr>
        <w:pStyle w:val="ListParagraph"/>
        <w:numPr>
          <w:ilvl w:val="0"/>
          <w:numId w:val="12"/>
        </w:numPr>
        <w:rPr>
          <w:rFonts w:ascii="Times New Roman" w:hAnsi="Times New Roman" w:cs="Times New Roman"/>
          <w:sz w:val="24"/>
          <w:szCs w:val="24"/>
        </w:rPr>
      </w:pPr>
      <w:r>
        <w:rPr>
          <w:rFonts w:ascii="Times New Roman" w:hAnsi="Times New Roman" w:cs="Times New Roman"/>
          <w:noProof/>
          <w:sz w:val="24"/>
          <w:szCs w:val="24"/>
        </w:rPr>
        <w:pict>
          <v:line id="_x0000_s1034" style="position:absolute;left:0;text-align:left;z-index:251668480;mso-wrap-distance-left:2.88pt;mso-wrap-distance-top:2.88pt;mso-wrap-distance-right:2.88pt;mso-wrap-distance-bottom:2.88pt" from="326.25pt,9.1pt" to="371.25pt,35.95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33" style="position:absolute;left:0;text-align:left;z-index:251667456;mso-wrap-distance-left:2.88pt;mso-wrap-distance-top:2.88pt;mso-wrap-distance-right:2.88pt;mso-wrap-distance-bottom:2.88pt" from="326.25pt,9.1pt" to="371.25pt,9.1pt" strokecolor="black [0]" o:cliptowrap="t">
            <v:stroke endarrow="block">
              <o:left v:ext="view" color="black [0]"/>
              <o:top v:ext="view" color="black [0]"/>
              <o:right v:ext="view" color="black [0]"/>
              <o:bottom v:ext="view" color="black [0]"/>
              <o:column v:ext="view" color="black [0]"/>
            </v:stroke>
            <v:shadow color="#ccc"/>
          </v:line>
        </w:pict>
      </w:r>
      <w:r w:rsidR="00B55B09" w:rsidRPr="000513CB">
        <w:rPr>
          <w:rFonts w:ascii="Times New Roman" w:hAnsi="Times New Roman" w:cs="Times New Roman"/>
          <w:sz w:val="24"/>
          <w:szCs w:val="24"/>
        </w:rPr>
        <w:t xml:space="preserve">Type of crescents </w:t>
      </w:r>
      <w:r w:rsidR="003B2F03" w:rsidRPr="000513CB">
        <w:rPr>
          <w:rFonts w:ascii="Times New Roman" w:hAnsi="Times New Roman" w:cs="Times New Roman"/>
          <w:sz w:val="24"/>
          <w:szCs w:val="24"/>
        </w:rPr>
        <w:t xml:space="preserve">                 Filbrocellular        </w:t>
      </w:r>
    </w:p>
    <w:p w:rsidR="00B55B09" w:rsidRPr="000513CB" w:rsidRDefault="003B2F03" w:rsidP="00B55B09">
      <w:pPr>
        <w:rPr>
          <w:rFonts w:ascii="Times New Roman" w:hAnsi="Times New Roman" w:cs="Times New Roman"/>
          <w:sz w:val="24"/>
          <w:szCs w:val="24"/>
        </w:rPr>
      </w:pPr>
      <w:r w:rsidRPr="000513CB">
        <w:rPr>
          <w:rFonts w:ascii="Times New Roman" w:hAnsi="Times New Roman" w:cs="Times New Roman"/>
          <w:b/>
          <w:sz w:val="24"/>
          <w:szCs w:val="24"/>
        </w:rPr>
        <w:t xml:space="preserve">                         </w:t>
      </w:r>
      <w:r w:rsidR="00FE727C" w:rsidRPr="000513CB">
        <w:rPr>
          <w:rFonts w:ascii="Times New Roman" w:hAnsi="Times New Roman" w:cs="Times New Roman"/>
          <w:b/>
          <w:sz w:val="24"/>
          <w:szCs w:val="24"/>
        </w:rPr>
        <w:t xml:space="preserve">                              </w:t>
      </w:r>
      <w:r w:rsidRPr="000513CB">
        <w:rPr>
          <w:rFonts w:ascii="Times New Roman" w:hAnsi="Times New Roman" w:cs="Times New Roman"/>
          <w:b/>
          <w:sz w:val="24"/>
          <w:szCs w:val="24"/>
        </w:rPr>
        <w:t xml:space="preserve">                                                                    </w:t>
      </w:r>
      <w:r w:rsidRPr="000513CB">
        <w:rPr>
          <w:rFonts w:ascii="Times New Roman" w:hAnsi="Times New Roman" w:cs="Times New Roman"/>
          <w:sz w:val="24"/>
          <w:szCs w:val="24"/>
        </w:rPr>
        <w:t xml:space="preserve">Fibrous </w:t>
      </w:r>
    </w:p>
    <w:p w:rsidR="00B55B09" w:rsidRPr="000513CB" w:rsidRDefault="00FE727C" w:rsidP="003B2F03">
      <w:pPr>
        <w:rPr>
          <w:rFonts w:ascii="Times New Roman" w:hAnsi="Times New Roman" w:cs="Times New Roman"/>
          <w:b/>
          <w:sz w:val="24"/>
          <w:szCs w:val="24"/>
        </w:rPr>
      </w:pPr>
      <w:r w:rsidRPr="000513CB">
        <w:rPr>
          <w:rFonts w:ascii="Times New Roman" w:hAnsi="Times New Roman" w:cs="Times New Roman"/>
          <w:b/>
          <w:sz w:val="24"/>
          <w:szCs w:val="24"/>
        </w:rPr>
        <w:t xml:space="preserve"> </w:t>
      </w:r>
    </w:p>
    <w:p w:rsidR="00B55B09" w:rsidRPr="000513CB" w:rsidRDefault="00F707CA" w:rsidP="000D3F97">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w:pict>
          <v:line id="_x0000_s1035" style="position:absolute;left:0;text-align:left;flip:y;z-index:251669504;mso-wrap-distance-left:2.88pt;mso-wrap-distance-top:2.88pt;mso-wrap-distance-right:2.88pt;mso-wrap-distance-bottom:2.88pt" from="273.75pt,7.5pt" to="318.75pt,33.75pt" strokecolor="black [0]" o:cliptowrap="t">
            <v:stroke endarrow="block">
              <o:left v:ext="view" color="black [0]"/>
              <o:top v:ext="view" color="black [0]"/>
              <o:right v:ext="view" color="black [0]"/>
              <o:bottom v:ext="view" color="black [0]"/>
              <o:column v:ext="view" color="black [0]"/>
            </v:stroke>
            <v:shadow color="#ccc"/>
          </v:line>
        </w:pict>
      </w:r>
      <w:r w:rsidR="003B2F03" w:rsidRPr="000513CB">
        <w:rPr>
          <w:rFonts w:ascii="Times New Roman" w:hAnsi="Times New Roman" w:cs="Times New Roman"/>
          <w:b/>
          <w:sz w:val="24"/>
          <w:szCs w:val="24"/>
        </w:rPr>
        <w:t xml:space="preserve">Membrane thickening </w:t>
      </w:r>
      <w:r w:rsidR="00B55B09" w:rsidRPr="000513CB">
        <w:rPr>
          <w:rFonts w:ascii="Times New Roman" w:hAnsi="Times New Roman" w:cs="Times New Roman"/>
          <w:b/>
          <w:sz w:val="24"/>
          <w:szCs w:val="24"/>
        </w:rPr>
        <w:t xml:space="preserve">  </w:t>
      </w:r>
      <w:r w:rsidR="003B2F03" w:rsidRPr="000513CB">
        <w:rPr>
          <w:rFonts w:ascii="Times New Roman" w:hAnsi="Times New Roman" w:cs="Times New Roman"/>
          <w:b/>
          <w:sz w:val="24"/>
          <w:szCs w:val="24"/>
        </w:rPr>
        <w:t xml:space="preserve">                                                </w:t>
      </w:r>
      <w:r w:rsidR="006A5B51" w:rsidRPr="000513CB">
        <w:rPr>
          <w:rFonts w:ascii="Times New Roman" w:hAnsi="Times New Roman" w:cs="Times New Roman"/>
          <w:b/>
          <w:sz w:val="24"/>
          <w:szCs w:val="24"/>
        </w:rPr>
        <w:t xml:space="preserve">   </w:t>
      </w:r>
      <w:r w:rsidR="003B2F03" w:rsidRPr="000513CB">
        <w:rPr>
          <w:rFonts w:ascii="Times New Roman" w:hAnsi="Times New Roman" w:cs="Times New Roman"/>
          <w:sz w:val="24"/>
          <w:szCs w:val="24"/>
        </w:rPr>
        <w:t>Mild</w:t>
      </w:r>
    </w:p>
    <w:p w:rsidR="003B2F03" w:rsidRPr="000513CB" w:rsidRDefault="00F707CA" w:rsidP="003B2F03">
      <w:pPr>
        <w:ind w:left="4320"/>
        <w:rPr>
          <w:rFonts w:ascii="Times New Roman" w:hAnsi="Times New Roman" w:cs="Times New Roman"/>
          <w:sz w:val="24"/>
          <w:szCs w:val="24"/>
        </w:rPr>
      </w:pPr>
      <w:r>
        <w:rPr>
          <w:rFonts w:ascii="Times New Roman" w:hAnsi="Times New Roman" w:cs="Times New Roman"/>
          <w:noProof/>
          <w:sz w:val="24"/>
          <w:szCs w:val="24"/>
        </w:rPr>
        <w:pict>
          <v:line id="_x0000_s1037" style="position:absolute;left:0;text-align:left;z-index:251671552;mso-wrap-distance-left:2.88pt;mso-wrap-distance-top:2.88pt;mso-wrap-distance-right:2.88pt;mso-wrap-distance-bottom:2.88pt" from="273.75pt,6.6pt" to="322.5pt,32.1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36" style="position:absolute;left:0;text-align:left;z-index:251670528;mso-wrap-distance-left:2.88pt;mso-wrap-distance-top:2.88pt;mso-wrap-distance-right:2.88pt;mso-wrap-distance-bottom:2.88pt" from="273.75pt,6.6pt" to="322.5pt,6.6pt" strokecolor="black [0]" o:cliptowrap="t">
            <v:stroke endarrow="block">
              <o:left v:ext="view" color="black [0]"/>
              <o:top v:ext="view" color="black [0]"/>
              <o:right v:ext="view" color="black [0]"/>
              <o:bottom v:ext="view" color="black [0]"/>
              <o:column v:ext="view" color="black [0]"/>
            </v:stroke>
            <v:shadow color="#ccc"/>
          </v:line>
        </w:pict>
      </w:r>
      <w:r w:rsidR="003B2F03" w:rsidRPr="000513CB">
        <w:rPr>
          <w:rFonts w:ascii="Times New Roman" w:hAnsi="Times New Roman" w:cs="Times New Roman"/>
          <w:sz w:val="24"/>
          <w:szCs w:val="24"/>
        </w:rPr>
        <w:t xml:space="preserve">     Present                  Moderate</w:t>
      </w:r>
    </w:p>
    <w:p w:rsidR="003B2F03" w:rsidRPr="000513CB" w:rsidRDefault="003B2F03" w:rsidP="003B2F03">
      <w:pPr>
        <w:rPr>
          <w:rFonts w:ascii="Times New Roman" w:hAnsi="Times New Roman" w:cs="Times New Roman"/>
          <w:sz w:val="24"/>
          <w:szCs w:val="24"/>
        </w:rPr>
      </w:pPr>
      <w:r w:rsidRPr="000513CB">
        <w:rPr>
          <w:rFonts w:ascii="Times New Roman" w:hAnsi="Times New Roman" w:cs="Times New Roman"/>
          <w:b/>
          <w:sz w:val="24"/>
          <w:szCs w:val="24"/>
        </w:rPr>
        <w:t xml:space="preserve">                                                                                                            </w:t>
      </w:r>
      <w:r w:rsidR="00A346C4" w:rsidRPr="000513CB">
        <w:rPr>
          <w:rFonts w:ascii="Times New Roman" w:hAnsi="Times New Roman" w:cs="Times New Roman"/>
          <w:sz w:val="24"/>
          <w:szCs w:val="24"/>
        </w:rPr>
        <w:t>Severe</w:t>
      </w:r>
    </w:p>
    <w:p w:rsidR="00A346C4" w:rsidRPr="000513CB" w:rsidRDefault="00A346C4" w:rsidP="003B7F16">
      <w:pPr>
        <w:spacing w:line="240" w:lineRule="auto"/>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On PASM stain</w:t>
      </w:r>
      <w:r w:rsidR="00FE727C" w:rsidRPr="000513CB">
        <w:rPr>
          <w:rFonts w:ascii="Times New Roman" w:hAnsi="Times New Roman" w:cs="Times New Roman"/>
          <w:sz w:val="24"/>
          <w:szCs w:val="24"/>
        </w:rPr>
        <w:t xml:space="preserve"> vacuo</w:t>
      </w:r>
      <w:r w:rsidR="002C3B99" w:rsidRPr="000513CB">
        <w:rPr>
          <w:rFonts w:ascii="Times New Roman" w:hAnsi="Times New Roman" w:cs="Times New Roman"/>
          <w:sz w:val="24"/>
          <w:szCs w:val="24"/>
        </w:rPr>
        <w:t>lation</w:t>
      </w:r>
    </w:p>
    <w:p w:rsidR="002C3B99" w:rsidRPr="000513CB" w:rsidRDefault="002C3B99" w:rsidP="003B7F16">
      <w:pPr>
        <w:spacing w:line="240" w:lineRule="auto"/>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Silver</w:t>
      </w:r>
      <w:r w:rsidR="00904FC7" w:rsidRPr="000513CB">
        <w:rPr>
          <w:rFonts w:ascii="Times New Roman" w:hAnsi="Times New Roman" w:cs="Times New Roman"/>
          <w:sz w:val="24"/>
          <w:szCs w:val="24"/>
        </w:rPr>
        <w:t xml:space="preserve"> positive Spik</w:t>
      </w:r>
      <w:r w:rsidRPr="000513CB">
        <w:rPr>
          <w:rFonts w:ascii="Times New Roman" w:hAnsi="Times New Roman" w:cs="Times New Roman"/>
          <w:sz w:val="24"/>
          <w:szCs w:val="24"/>
        </w:rPr>
        <w:t>es</w:t>
      </w:r>
    </w:p>
    <w:p w:rsidR="002C3B99" w:rsidRPr="000513CB" w:rsidRDefault="002C3B99" w:rsidP="003B7F16">
      <w:pPr>
        <w:spacing w:line="240" w:lineRule="auto"/>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 xml:space="preserve">Tram track appearance </w:t>
      </w:r>
    </w:p>
    <w:p w:rsidR="002C3B99" w:rsidRPr="000513CB" w:rsidRDefault="002C3B99" w:rsidP="003B7F16">
      <w:pPr>
        <w:spacing w:line="240" w:lineRule="auto"/>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00904FC7" w:rsidRPr="000513CB">
        <w:rPr>
          <w:rFonts w:ascii="Times New Roman" w:hAnsi="Times New Roman" w:cs="Times New Roman"/>
          <w:sz w:val="24"/>
          <w:szCs w:val="24"/>
        </w:rPr>
        <w:tab/>
      </w:r>
      <w:r w:rsidR="00904FC7" w:rsidRPr="000513CB">
        <w:rPr>
          <w:rFonts w:ascii="Times New Roman" w:hAnsi="Times New Roman" w:cs="Times New Roman"/>
          <w:sz w:val="24"/>
          <w:szCs w:val="24"/>
        </w:rPr>
        <w:tab/>
        <w:t>Expansion of basement membran</w:t>
      </w:r>
      <w:r w:rsidRPr="000513CB">
        <w:rPr>
          <w:rFonts w:ascii="Times New Roman" w:hAnsi="Times New Roman" w:cs="Times New Roman"/>
          <w:sz w:val="24"/>
          <w:szCs w:val="24"/>
        </w:rPr>
        <w:t>e with silver</w:t>
      </w:r>
    </w:p>
    <w:p w:rsidR="00B55B09" w:rsidRPr="000513CB" w:rsidRDefault="00FE727C" w:rsidP="003B7F16">
      <w:pPr>
        <w:spacing w:line="240" w:lineRule="auto"/>
        <w:rPr>
          <w:rFonts w:ascii="Times New Roman" w:hAnsi="Times New Roman" w:cs="Times New Roman"/>
          <w:b/>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n</w:t>
      </w:r>
      <w:r w:rsidR="002C3B99" w:rsidRPr="000513CB">
        <w:rPr>
          <w:rFonts w:ascii="Times New Roman" w:hAnsi="Times New Roman" w:cs="Times New Roman"/>
          <w:sz w:val="24"/>
          <w:szCs w:val="24"/>
        </w:rPr>
        <w:t xml:space="preserve">egative deposits </w:t>
      </w:r>
      <w:r w:rsidR="003B697E">
        <w:rPr>
          <w:rFonts w:ascii="Times New Roman" w:hAnsi="Times New Roman" w:cs="Times New Roman"/>
          <w:b/>
          <w:sz w:val="24"/>
          <w:szCs w:val="24"/>
        </w:rPr>
        <w:t xml:space="preserve"> </w:t>
      </w:r>
      <w:r w:rsidR="00B55B09" w:rsidRPr="000513CB">
        <w:rPr>
          <w:rFonts w:ascii="Times New Roman" w:hAnsi="Times New Roman" w:cs="Times New Roman"/>
          <w:b/>
          <w:sz w:val="24"/>
          <w:szCs w:val="24"/>
        </w:rPr>
        <w:t xml:space="preserve"> </w:t>
      </w:r>
    </w:p>
    <w:p w:rsidR="003B697E" w:rsidRDefault="003B697E" w:rsidP="003B697E">
      <w:pPr>
        <w:pStyle w:val="ListParagraph"/>
        <w:ind w:left="810"/>
        <w:rPr>
          <w:rFonts w:ascii="Times New Roman" w:hAnsi="Times New Roman" w:cs="Times New Roman"/>
          <w:b/>
          <w:sz w:val="24"/>
          <w:szCs w:val="24"/>
        </w:rPr>
      </w:pPr>
    </w:p>
    <w:p w:rsidR="00B55B09" w:rsidRPr="003B697E" w:rsidRDefault="003B697E" w:rsidP="003B697E">
      <w:pPr>
        <w:rPr>
          <w:rFonts w:ascii="Times New Roman" w:hAnsi="Times New Roman" w:cs="Times New Roman"/>
          <w:b/>
          <w:sz w:val="24"/>
          <w:szCs w:val="24"/>
        </w:rPr>
      </w:pPr>
      <w:r>
        <w:rPr>
          <w:rFonts w:ascii="Times New Roman" w:hAnsi="Times New Roman" w:cs="Times New Roman"/>
          <w:b/>
          <w:sz w:val="24"/>
          <w:szCs w:val="24"/>
        </w:rPr>
        <w:lastRenderedPageBreak/>
        <w:t xml:space="preserve">      6.      </w:t>
      </w:r>
      <w:r w:rsidR="002C3B99" w:rsidRPr="003B697E">
        <w:rPr>
          <w:rFonts w:ascii="Times New Roman" w:hAnsi="Times New Roman" w:cs="Times New Roman"/>
          <w:b/>
          <w:sz w:val="24"/>
          <w:szCs w:val="24"/>
        </w:rPr>
        <w:t xml:space="preserve">Tubulointerstitial </w:t>
      </w:r>
      <w:r w:rsidR="00D640AF" w:rsidRPr="003B697E">
        <w:rPr>
          <w:rFonts w:ascii="Times New Roman" w:hAnsi="Times New Roman" w:cs="Times New Roman"/>
          <w:b/>
          <w:sz w:val="24"/>
          <w:szCs w:val="24"/>
        </w:rPr>
        <w:t>changes were graded from 0 to 4.</w:t>
      </w:r>
      <w:r w:rsidR="00B55B09" w:rsidRPr="003B697E">
        <w:rPr>
          <w:rFonts w:ascii="Times New Roman" w:hAnsi="Times New Roman" w:cs="Times New Roman"/>
          <w:b/>
          <w:sz w:val="24"/>
          <w:szCs w:val="24"/>
        </w:rPr>
        <w:t xml:space="preserve">    </w:t>
      </w:r>
    </w:p>
    <w:p w:rsidR="00D640AF" w:rsidRPr="000513CB" w:rsidRDefault="00D640AF" w:rsidP="003B7F16">
      <w:pPr>
        <w:spacing w:line="240" w:lineRule="auto"/>
        <w:rPr>
          <w:rFonts w:ascii="Times New Roman" w:hAnsi="Times New Roman" w:cs="Times New Roman"/>
          <w:sz w:val="24"/>
          <w:szCs w:val="24"/>
        </w:rPr>
      </w:pPr>
      <w:r w:rsidRPr="000513CB">
        <w:rPr>
          <w:rFonts w:ascii="Times New Roman" w:hAnsi="Times New Roman" w:cs="Times New Roman"/>
          <w:b/>
          <w:sz w:val="24"/>
          <w:szCs w:val="24"/>
        </w:rPr>
        <w:t xml:space="preserve">        </w:t>
      </w:r>
      <w:r w:rsidRPr="000513CB">
        <w:rPr>
          <w:rFonts w:ascii="Times New Roman" w:hAnsi="Times New Roman" w:cs="Times New Roman"/>
          <w:b/>
          <w:sz w:val="24"/>
          <w:szCs w:val="24"/>
        </w:rPr>
        <w:tab/>
      </w:r>
      <w:r w:rsidRPr="000513CB">
        <w:rPr>
          <w:rFonts w:ascii="Times New Roman" w:hAnsi="Times New Roman" w:cs="Times New Roman"/>
          <w:b/>
          <w:sz w:val="24"/>
          <w:szCs w:val="24"/>
        </w:rPr>
        <w:tab/>
      </w:r>
      <w:r w:rsidRPr="000513CB">
        <w:rPr>
          <w:rFonts w:ascii="Times New Roman" w:hAnsi="Times New Roman" w:cs="Times New Roman"/>
          <w:b/>
          <w:sz w:val="24"/>
          <w:szCs w:val="24"/>
        </w:rPr>
        <w:tab/>
      </w:r>
      <w:r w:rsidRPr="000513CB">
        <w:rPr>
          <w:rFonts w:ascii="Times New Roman" w:hAnsi="Times New Roman" w:cs="Times New Roman"/>
          <w:sz w:val="24"/>
          <w:szCs w:val="24"/>
        </w:rPr>
        <w:t>Grade 0</w:t>
      </w:r>
      <w:r w:rsidRPr="000513CB">
        <w:rPr>
          <w:rFonts w:ascii="Times New Roman" w:hAnsi="Times New Roman" w:cs="Times New Roman"/>
          <w:sz w:val="24"/>
          <w:szCs w:val="24"/>
        </w:rPr>
        <w:tab/>
        <w:t>:</w:t>
      </w:r>
      <w:r w:rsidRPr="000513CB">
        <w:rPr>
          <w:rFonts w:ascii="Times New Roman" w:hAnsi="Times New Roman" w:cs="Times New Roman"/>
          <w:sz w:val="24"/>
          <w:szCs w:val="24"/>
        </w:rPr>
        <w:tab/>
        <w:t>Normal</w:t>
      </w:r>
    </w:p>
    <w:p w:rsidR="00D640AF" w:rsidRPr="000513CB" w:rsidRDefault="00D640AF" w:rsidP="003B7F16">
      <w:pPr>
        <w:spacing w:line="240" w:lineRule="auto"/>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Grade 1</w:t>
      </w:r>
      <w:r w:rsidRPr="000513CB">
        <w:rPr>
          <w:rFonts w:ascii="Times New Roman" w:hAnsi="Times New Roman" w:cs="Times New Roman"/>
          <w:sz w:val="24"/>
          <w:szCs w:val="24"/>
        </w:rPr>
        <w:tab/>
        <w:t>:</w:t>
      </w:r>
      <w:r w:rsidRPr="000513CB">
        <w:rPr>
          <w:rFonts w:ascii="Times New Roman" w:hAnsi="Times New Roman" w:cs="Times New Roman"/>
          <w:sz w:val="24"/>
          <w:szCs w:val="24"/>
        </w:rPr>
        <w:tab/>
        <w:t xml:space="preserve">Focal tubular </w:t>
      </w:r>
      <w:r w:rsidR="00A44F0B" w:rsidRPr="000513CB">
        <w:rPr>
          <w:rFonts w:ascii="Times New Roman" w:hAnsi="Times New Roman" w:cs="Times New Roman"/>
          <w:sz w:val="24"/>
          <w:szCs w:val="24"/>
        </w:rPr>
        <w:t>atrophy</w:t>
      </w:r>
    </w:p>
    <w:p w:rsidR="00A44F0B" w:rsidRPr="000513CB" w:rsidRDefault="00A44F0B" w:rsidP="003B7F16">
      <w:pPr>
        <w:spacing w:line="240" w:lineRule="auto"/>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Grade 2</w:t>
      </w:r>
      <w:r w:rsidRPr="000513CB">
        <w:rPr>
          <w:rFonts w:ascii="Times New Roman" w:hAnsi="Times New Roman" w:cs="Times New Roman"/>
          <w:sz w:val="24"/>
          <w:szCs w:val="24"/>
        </w:rPr>
        <w:tab/>
        <w:t>:</w:t>
      </w:r>
      <w:r w:rsidRPr="000513CB">
        <w:rPr>
          <w:rFonts w:ascii="Times New Roman" w:hAnsi="Times New Roman" w:cs="Times New Roman"/>
          <w:sz w:val="24"/>
          <w:szCs w:val="24"/>
        </w:rPr>
        <w:tab/>
        <w:t>multifocal tubular atrophy</w:t>
      </w:r>
    </w:p>
    <w:p w:rsidR="00A44F0B" w:rsidRPr="000513CB" w:rsidRDefault="00A44F0B" w:rsidP="003B7F16">
      <w:pPr>
        <w:spacing w:line="240" w:lineRule="auto"/>
        <w:rPr>
          <w:rFonts w:ascii="Times New Roman" w:hAnsi="Times New Roman" w:cs="Times New Roman"/>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Grade 3</w:t>
      </w:r>
      <w:r w:rsidRPr="000513CB">
        <w:rPr>
          <w:rFonts w:ascii="Times New Roman" w:hAnsi="Times New Roman" w:cs="Times New Roman"/>
          <w:sz w:val="24"/>
          <w:szCs w:val="24"/>
        </w:rPr>
        <w:tab/>
        <w:t>:</w:t>
      </w:r>
      <w:r w:rsidRPr="000513CB">
        <w:rPr>
          <w:rFonts w:ascii="Times New Roman" w:hAnsi="Times New Roman" w:cs="Times New Roman"/>
          <w:sz w:val="24"/>
          <w:szCs w:val="24"/>
        </w:rPr>
        <w:tab/>
        <w:t>Patchy tubular atrophy</w:t>
      </w:r>
    </w:p>
    <w:p w:rsidR="00D640AF" w:rsidRPr="000513CB" w:rsidRDefault="00A44F0B" w:rsidP="003B7F16">
      <w:pPr>
        <w:spacing w:line="240" w:lineRule="auto"/>
        <w:rPr>
          <w:rFonts w:ascii="Times New Roman" w:hAnsi="Times New Roman" w:cs="Times New Roman"/>
          <w:b/>
          <w:sz w:val="24"/>
          <w:szCs w:val="24"/>
        </w:rPr>
      </w:pPr>
      <w:r w:rsidRPr="000513CB">
        <w:rPr>
          <w:rFonts w:ascii="Times New Roman" w:hAnsi="Times New Roman" w:cs="Times New Roman"/>
          <w:sz w:val="24"/>
          <w:szCs w:val="24"/>
        </w:rPr>
        <w:tab/>
      </w:r>
      <w:r w:rsidRPr="000513CB">
        <w:rPr>
          <w:rFonts w:ascii="Times New Roman" w:hAnsi="Times New Roman" w:cs="Times New Roman"/>
          <w:sz w:val="24"/>
          <w:szCs w:val="24"/>
        </w:rPr>
        <w:tab/>
      </w:r>
      <w:r w:rsidRPr="000513CB">
        <w:rPr>
          <w:rFonts w:ascii="Times New Roman" w:hAnsi="Times New Roman" w:cs="Times New Roman"/>
          <w:sz w:val="24"/>
          <w:szCs w:val="24"/>
        </w:rPr>
        <w:tab/>
        <w:t>Grade 4</w:t>
      </w:r>
      <w:r w:rsidRPr="000513CB">
        <w:rPr>
          <w:rFonts w:ascii="Times New Roman" w:hAnsi="Times New Roman" w:cs="Times New Roman"/>
          <w:sz w:val="24"/>
          <w:szCs w:val="24"/>
        </w:rPr>
        <w:tab/>
        <w:t>:</w:t>
      </w:r>
      <w:r w:rsidRPr="000513CB">
        <w:rPr>
          <w:rFonts w:ascii="Times New Roman" w:hAnsi="Times New Roman" w:cs="Times New Roman"/>
          <w:sz w:val="24"/>
          <w:szCs w:val="24"/>
        </w:rPr>
        <w:tab/>
        <w:t>Extensive tubular atrophy</w:t>
      </w:r>
    </w:p>
    <w:p w:rsidR="00204AFA" w:rsidRPr="000513CB" w:rsidRDefault="00204AFA" w:rsidP="000D3F97">
      <w:pPr>
        <w:pStyle w:val="ListParagraph"/>
        <w:numPr>
          <w:ilvl w:val="0"/>
          <w:numId w:val="1"/>
        </w:numPr>
        <w:rPr>
          <w:rFonts w:ascii="Times New Roman" w:hAnsi="Times New Roman" w:cs="Times New Roman"/>
          <w:b/>
          <w:sz w:val="24"/>
          <w:szCs w:val="24"/>
        </w:rPr>
      </w:pPr>
      <w:r w:rsidRPr="000513CB">
        <w:rPr>
          <w:rFonts w:ascii="Times New Roman" w:hAnsi="Times New Roman" w:cs="Times New Roman"/>
          <w:b/>
          <w:sz w:val="24"/>
          <w:szCs w:val="24"/>
        </w:rPr>
        <w:t xml:space="preserve"> Interstitial inflammation :</w:t>
      </w:r>
    </w:p>
    <w:p w:rsidR="00204AFA" w:rsidRPr="000513CB" w:rsidRDefault="00204AFA" w:rsidP="003B7F16">
      <w:pPr>
        <w:spacing w:line="240" w:lineRule="auto"/>
        <w:ind w:left="2160"/>
        <w:rPr>
          <w:rFonts w:ascii="Times New Roman" w:hAnsi="Times New Roman" w:cs="Times New Roman"/>
          <w:sz w:val="24"/>
          <w:szCs w:val="24"/>
        </w:rPr>
      </w:pPr>
      <w:r w:rsidRPr="000513CB">
        <w:rPr>
          <w:rFonts w:ascii="Times New Roman" w:hAnsi="Times New Roman" w:cs="Times New Roman"/>
          <w:sz w:val="24"/>
          <w:szCs w:val="24"/>
        </w:rPr>
        <w:t>Grade I</w:t>
      </w:r>
      <w:r w:rsidRPr="000513CB">
        <w:rPr>
          <w:rFonts w:ascii="Times New Roman" w:hAnsi="Times New Roman" w:cs="Times New Roman"/>
          <w:sz w:val="24"/>
          <w:szCs w:val="24"/>
        </w:rPr>
        <w:tab/>
        <w:t>:</w:t>
      </w:r>
      <w:r w:rsidRPr="000513CB">
        <w:rPr>
          <w:rFonts w:ascii="Times New Roman" w:hAnsi="Times New Roman" w:cs="Times New Roman"/>
          <w:sz w:val="24"/>
          <w:szCs w:val="24"/>
        </w:rPr>
        <w:tab/>
        <w:t>Mild</w:t>
      </w:r>
    </w:p>
    <w:p w:rsidR="00FE727C" w:rsidRPr="000513CB" w:rsidRDefault="00204AFA" w:rsidP="003B7F16">
      <w:pPr>
        <w:spacing w:line="240" w:lineRule="auto"/>
        <w:ind w:left="2160"/>
        <w:rPr>
          <w:rFonts w:ascii="Times New Roman" w:hAnsi="Times New Roman" w:cs="Times New Roman"/>
          <w:sz w:val="24"/>
          <w:szCs w:val="24"/>
        </w:rPr>
      </w:pPr>
      <w:r w:rsidRPr="000513CB">
        <w:rPr>
          <w:rFonts w:ascii="Times New Roman" w:hAnsi="Times New Roman" w:cs="Times New Roman"/>
          <w:sz w:val="24"/>
          <w:szCs w:val="24"/>
        </w:rPr>
        <w:t>Grade II</w:t>
      </w:r>
      <w:r w:rsidRPr="000513CB">
        <w:rPr>
          <w:rFonts w:ascii="Times New Roman" w:hAnsi="Times New Roman" w:cs="Times New Roman"/>
          <w:sz w:val="24"/>
          <w:szCs w:val="24"/>
        </w:rPr>
        <w:tab/>
        <w:t>:</w:t>
      </w:r>
      <w:r w:rsidRPr="000513CB">
        <w:rPr>
          <w:rFonts w:ascii="Times New Roman" w:hAnsi="Times New Roman" w:cs="Times New Roman"/>
          <w:sz w:val="24"/>
          <w:szCs w:val="24"/>
        </w:rPr>
        <w:tab/>
        <w:t>Moderate</w:t>
      </w:r>
      <w:r w:rsidR="00904FC7" w:rsidRPr="000513CB">
        <w:rPr>
          <w:rFonts w:ascii="Times New Roman" w:hAnsi="Times New Roman" w:cs="Times New Roman"/>
          <w:sz w:val="24"/>
          <w:szCs w:val="24"/>
        </w:rPr>
        <w:t xml:space="preserve">   </w:t>
      </w:r>
    </w:p>
    <w:p w:rsidR="00204AFA" w:rsidRPr="000513CB" w:rsidRDefault="00FE727C" w:rsidP="003B7F16">
      <w:pPr>
        <w:spacing w:line="240" w:lineRule="auto"/>
        <w:rPr>
          <w:rFonts w:ascii="Times New Roman" w:hAnsi="Times New Roman" w:cs="Times New Roman"/>
          <w:sz w:val="24"/>
          <w:szCs w:val="24"/>
        </w:rPr>
      </w:pPr>
      <w:r w:rsidRPr="000513CB">
        <w:rPr>
          <w:rFonts w:ascii="Times New Roman" w:hAnsi="Times New Roman" w:cs="Times New Roman"/>
          <w:sz w:val="24"/>
          <w:szCs w:val="24"/>
        </w:rPr>
        <w:t xml:space="preserve">                                   </w:t>
      </w:r>
      <w:r w:rsidR="00904FC7" w:rsidRPr="000513CB">
        <w:rPr>
          <w:rFonts w:ascii="Times New Roman" w:hAnsi="Times New Roman" w:cs="Times New Roman"/>
          <w:sz w:val="24"/>
          <w:szCs w:val="24"/>
        </w:rPr>
        <w:t xml:space="preserve">  </w:t>
      </w:r>
      <w:r w:rsidR="00204AFA" w:rsidRPr="000513CB">
        <w:rPr>
          <w:rFonts w:ascii="Times New Roman" w:hAnsi="Times New Roman" w:cs="Times New Roman"/>
          <w:sz w:val="24"/>
          <w:szCs w:val="24"/>
        </w:rPr>
        <w:t>Grade III</w:t>
      </w:r>
      <w:r w:rsidR="00204AFA" w:rsidRPr="000513CB">
        <w:rPr>
          <w:rFonts w:ascii="Times New Roman" w:hAnsi="Times New Roman" w:cs="Times New Roman"/>
          <w:sz w:val="24"/>
          <w:szCs w:val="24"/>
        </w:rPr>
        <w:tab/>
        <w:t>:</w:t>
      </w:r>
      <w:r w:rsidR="00204AFA" w:rsidRPr="000513CB">
        <w:rPr>
          <w:rFonts w:ascii="Times New Roman" w:hAnsi="Times New Roman" w:cs="Times New Roman"/>
          <w:sz w:val="24"/>
          <w:szCs w:val="24"/>
        </w:rPr>
        <w:tab/>
        <w:t>Severe</w:t>
      </w:r>
    </w:p>
    <w:p w:rsidR="00204AFA" w:rsidRPr="000513CB" w:rsidRDefault="00F707CA" w:rsidP="00204AFA">
      <w:pPr>
        <w:rPr>
          <w:rFonts w:ascii="Times New Roman" w:hAnsi="Times New Roman" w:cs="Times New Roman"/>
          <w:sz w:val="24"/>
          <w:szCs w:val="24"/>
        </w:rPr>
      </w:pPr>
      <w:r>
        <w:rPr>
          <w:rFonts w:ascii="Times New Roman" w:hAnsi="Times New Roman" w:cs="Times New Roman"/>
          <w:noProof/>
          <w:sz w:val="24"/>
          <w:szCs w:val="24"/>
        </w:rPr>
        <w:pict>
          <v:line id="_x0000_s1040" style="position:absolute;flip:y;z-index:251674624;mso-wrap-distance-left:2.88pt;mso-wrap-distance-top:2.88pt;mso-wrap-distance-right:2.88pt;mso-wrap-distance-bottom:2.88pt" from="73.5pt,18.6pt" to="139.5pt,116.85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38" style="position:absolute;flip:y;z-index:251672576;mso-wrap-distance-left:2.88pt;mso-wrap-distance-top:2.88pt;mso-wrap-distance-right:2.88pt;mso-wrap-distance-bottom:2.88pt" from="237pt,5.1pt" to="285.75pt,8.85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39" style="position:absolute;z-index:251673600;mso-wrap-distance-left:2.88pt;mso-wrap-distance-top:2.88pt;mso-wrap-distance-right:2.88pt;mso-wrap-distance-bottom:2.88pt" from="237pt,8.85pt" to="281.25pt,29.1pt" strokecolor="black [0]" o:cliptowrap="t">
            <v:stroke endarrow="block">
              <o:left v:ext="view" color="black [0]"/>
              <o:top v:ext="view" color="black [0]"/>
              <o:right v:ext="view" color="black [0]"/>
              <o:bottom v:ext="view" color="black [0]"/>
              <o:column v:ext="view" color="black [0]"/>
            </v:stroke>
            <v:shadow color="#ccc"/>
          </v:line>
        </w:pict>
      </w:r>
      <w:r w:rsidR="00204AFA" w:rsidRPr="000513CB">
        <w:rPr>
          <w:rFonts w:ascii="Times New Roman" w:hAnsi="Times New Roman" w:cs="Times New Roman"/>
          <w:sz w:val="24"/>
          <w:szCs w:val="24"/>
        </w:rPr>
        <w:t xml:space="preserve">  </w:t>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t xml:space="preserve">Granulomatous                     Nonnecrotizing                    </w:t>
      </w:r>
    </w:p>
    <w:p w:rsidR="00204AFA" w:rsidRPr="000513CB" w:rsidRDefault="00F707CA" w:rsidP="00204AFA">
      <w:pPr>
        <w:rPr>
          <w:rFonts w:ascii="Times New Roman" w:hAnsi="Times New Roman" w:cs="Times New Roman"/>
          <w:sz w:val="24"/>
          <w:szCs w:val="24"/>
        </w:rPr>
      </w:pPr>
      <w:r>
        <w:rPr>
          <w:rFonts w:ascii="Times New Roman" w:hAnsi="Times New Roman" w:cs="Times New Roman"/>
          <w:sz w:val="24"/>
          <w:szCs w:val="24"/>
        </w:rPr>
        <w:pict>
          <v:line id="_x0000_s1042" style="position:absolute;z-index:251677696;mso-wrap-distance-left:2.88pt;mso-wrap-distance-top:2.88pt;mso-wrap-distance-right:2.88pt;mso-wrap-distance-bottom:2.88pt" from="321.75pt,17.7pt" to="321.75pt,46.2pt" strokecolor="black [0]" o:cliptowrap="t">
            <v:stroke>
              <o:left v:ext="view" color="black [0]"/>
              <o:top v:ext="view" color="black [0]"/>
              <o:right v:ext="view" color="black [0]"/>
              <o:bottom v:ext="view" color="black [0]"/>
              <o:column v:ext="view" color="black [0]"/>
            </v:stroke>
            <v:shadow color="#ccc"/>
          </v:line>
        </w:pict>
      </w:r>
      <w:r w:rsidR="00204AFA" w:rsidRPr="000513CB">
        <w:rPr>
          <w:rFonts w:ascii="Times New Roman" w:hAnsi="Times New Roman" w:cs="Times New Roman"/>
          <w:sz w:val="24"/>
          <w:szCs w:val="24"/>
        </w:rPr>
        <w:t xml:space="preserve">                                                                                                Necrotizing</w:t>
      </w:r>
    </w:p>
    <w:p w:rsidR="00450DDE" w:rsidRPr="000513CB" w:rsidRDefault="00F707CA" w:rsidP="00204AFA">
      <w:pPr>
        <w:rPr>
          <w:rFonts w:ascii="Times New Roman" w:hAnsi="Times New Roman" w:cs="Times New Roman"/>
          <w:sz w:val="24"/>
          <w:szCs w:val="24"/>
        </w:rPr>
      </w:pPr>
      <w:r>
        <w:rPr>
          <w:rFonts w:ascii="Times New Roman" w:hAnsi="Times New Roman" w:cs="Times New Roman"/>
          <w:noProof/>
          <w:sz w:val="24"/>
          <w:szCs w:val="24"/>
        </w:rPr>
        <w:pict>
          <v:line id="_x0000_s1048" style="position:absolute;z-index:251683840;mso-wrap-distance-left:2.88pt;mso-wrap-distance-top:2.88pt;mso-wrap-distance-right:2.88pt;mso-wrap-distance-bottom:2.88pt" from="6in,19.05pt" to="6in,54.3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43" style="position:absolute;flip:x;z-index:251678720;mso-wrap-distance-left:2.88pt;mso-wrap-distance-top:2.88pt;mso-wrap-distance-right:2.88pt;mso-wrap-distance-bottom:2.88pt" from="133.5pt,19.05pt" to="6in,19.05pt" strokecolor="black [0]" o:cliptowrap="t">
            <v:stroke>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47" style="position:absolute;z-index:251682816;mso-wrap-distance-left:2.88pt;mso-wrap-distance-top:2.88pt;mso-wrap-distance-right:2.88pt;mso-wrap-distance-bottom:2.88pt" from="358.5pt,21.3pt" to="358.5pt,56.55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46" style="position:absolute;z-index:251681792;mso-wrap-distance-left:2.88pt;mso-wrap-distance-top:2.88pt;mso-wrap-distance-right:2.88pt;mso-wrap-distance-bottom:2.88pt" from="285.75pt,19.05pt" to="285.75pt,54.3pt" strokecolor="black [0]" o:cliptowrap="t">
            <v:stroke endarrow="block">
              <o:left v:ext="view" color="black [0]"/>
              <o:top v:ext="view" color="black [0]"/>
              <o:right v:ext="view" color="black [0]"/>
              <o:bottom v:ext="view" color="black [0]"/>
              <o:column v:ext="view" color="black [0]"/>
            </v:stroke>
            <v:shadow color="#ccc"/>
          </v:line>
        </w:pict>
      </w:r>
      <w:r w:rsidRPr="00F707CA">
        <w:rPr>
          <w:rFonts w:ascii="Times New Roman" w:hAnsi="Times New Roman" w:cs="Times New Roman"/>
          <w:b/>
          <w:noProof/>
          <w:sz w:val="24"/>
          <w:szCs w:val="24"/>
        </w:rPr>
        <w:pict>
          <v:line id="_x0000_s1045" style="position:absolute;z-index:251680768;mso-wrap-distance-left:2.88pt;mso-wrap-distance-top:2.88pt;mso-wrap-distance-right:2.88pt;mso-wrap-distance-bottom:2.88pt" from="212.25pt,19.05pt" to="212.25pt,54.3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44" style="position:absolute;z-index:251679744;mso-wrap-distance-left:2.88pt;mso-wrap-distance-top:2.88pt;mso-wrap-distance-right:2.88pt;mso-wrap-distance-bottom:2.88pt" from="133.5pt,19.05pt" to="133.5pt,54.3pt" strokecolor="black [0]" o:cliptowrap="t">
            <v:stroke endarrow="block">
              <o:left v:ext="view" color="black [0]"/>
              <o:top v:ext="view" color="black [0]"/>
              <o:right v:ext="view" color="black [0]"/>
              <o:bottom v:ext="view" color="black [0]"/>
              <o:column v:ext="view" color="black [0]"/>
            </v:stroke>
            <v:shadow color="#ccc"/>
          </v:line>
        </w:pict>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r w:rsidR="00204AFA" w:rsidRPr="000513CB">
        <w:rPr>
          <w:rFonts w:ascii="Times New Roman" w:hAnsi="Times New Roman" w:cs="Times New Roman"/>
          <w:sz w:val="24"/>
          <w:szCs w:val="24"/>
        </w:rPr>
        <w:tab/>
      </w:r>
    </w:p>
    <w:p w:rsidR="00450DDE" w:rsidRPr="000513CB" w:rsidRDefault="00450DDE" w:rsidP="00204AFA">
      <w:pPr>
        <w:rPr>
          <w:rFonts w:ascii="Times New Roman" w:hAnsi="Times New Roman" w:cs="Times New Roman"/>
          <w:sz w:val="24"/>
          <w:szCs w:val="24"/>
        </w:rPr>
      </w:pPr>
      <w:r w:rsidRPr="000513CB">
        <w:rPr>
          <w:rFonts w:ascii="Times New Roman" w:hAnsi="Times New Roman" w:cs="Times New Roman"/>
          <w:sz w:val="24"/>
          <w:szCs w:val="24"/>
        </w:rPr>
        <w:t xml:space="preserve">                              </w:t>
      </w:r>
      <w:r w:rsidRPr="000513CB">
        <w:rPr>
          <w:rFonts w:ascii="Times New Roman" w:hAnsi="Times New Roman" w:cs="Times New Roman"/>
          <w:sz w:val="24"/>
          <w:szCs w:val="24"/>
        </w:rPr>
        <w:tab/>
      </w:r>
      <w:r w:rsidRPr="000513CB">
        <w:rPr>
          <w:rFonts w:ascii="Times New Roman" w:hAnsi="Times New Roman" w:cs="Times New Roman"/>
          <w:sz w:val="24"/>
          <w:szCs w:val="24"/>
        </w:rPr>
        <w:tab/>
      </w:r>
    </w:p>
    <w:p w:rsidR="003B7F16" w:rsidRDefault="00F707CA" w:rsidP="00204AFA">
      <w:pPr>
        <w:rPr>
          <w:rFonts w:ascii="Times New Roman" w:hAnsi="Times New Roman" w:cs="Times New Roman"/>
          <w:b/>
          <w:sz w:val="24"/>
          <w:szCs w:val="24"/>
        </w:rPr>
      </w:pPr>
      <w:r w:rsidRPr="00F707CA">
        <w:rPr>
          <w:rFonts w:ascii="Times New Roman" w:hAnsi="Times New Roman" w:cs="Times New Roman"/>
          <w:noProof/>
          <w:sz w:val="24"/>
          <w:szCs w:val="24"/>
        </w:rPr>
        <w:pict>
          <v:line id="_x0000_s1041" style="position:absolute;z-index:251675648;mso-wrap-distance-left:2.88pt;mso-wrap-distance-top:2.88pt;mso-wrap-distance-right:2.88pt;mso-wrap-distance-bottom:2.88pt" from="73.5pt,13.4pt" to="144.75pt,48.45pt" strokecolor="black [0]" o:cliptowrap="t">
            <v:stroke endarrow="block">
              <o:left v:ext="view" color="black [0]"/>
              <o:top v:ext="view" color="black [0]"/>
              <o:right v:ext="view" color="black [0]"/>
              <o:bottom v:ext="view" color="black [0]"/>
              <o:column v:ext="view" color="black [0]"/>
            </v:stroke>
            <v:shadow color="#ccc"/>
          </v:line>
        </w:pict>
      </w:r>
      <w:r w:rsidR="00A9424C" w:rsidRPr="000513CB">
        <w:rPr>
          <w:rFonts w:ascii="Times New Roman" w:hAnsi="Times New Roman" w:cs="Times New Roman"/>
          <w:sz w:val="24"/>
          <w:szCs w:val="24"/>
        </w:rPr>
        <w:t>Composition</w:t>
      </w:r>
      <w:r w:rsidR="00450DDE" w:rsidRPr="000513CB">
        <w:rPr>
          <w:rFonts w:ascii="Times New Roman" w:hAnsi="Times New Roman" w:cs="Times New Roman"/>
          <w:sz w:val="24"/>
          <w:szCs w:val="24"/>
        </w:rPr>
        <w:tab/>
      </w:r>
      <w:r w:rsidR="00A9424C" w:rsidRPr="000513CB">
        <w:rPr>
          <w:rFonts w:ascii="Times New Roman" w:hAnsi="Times New Roman" w:cs="Times New Roman"/>
          <w:sz w:val="24"/>
          <w:szCs w:val="24"/>
        </w:rPr>
        <w:t xml:space="preserve">         </w:t>
      </w:r>
      <w:r w:rsidR="00450DDE" w:rsidRPr="000513CB">
        <w:rPr>
          <w:rFonts w:ascii="Times New Roman" w:hAnsi="Times New Roman" w:cs="Times New Roman"/>
          <w:sz w:val="24"/>
          <w:szCs w:val="24"/>
        </w:rPr>
        <w:t>Neutrophils</w:t>
      </w:r>
      <w:r w:rsidR="00450DDE" w:rsidRPr="000513CB">
        <w:rPr>
          <w:rFonts w:ascii="Times New Roman" w:hAnsi="Times New Roman" w:cs="Times New Roman"/>
          <w:sz w:val="24"/>
          <w:szCs w:val="24"/>
        </w:rPr>
        <w:tab/>
        <w:t xml:space="preserve">Lymphocytes  Eosinophils  </w:t>
      </w:r>
      <w:r w:rsidR="00A9424C" w:rsidRPr="000513CB">
        <w:rPr>
          <w:rFonts w:ascii="Times New Roman" w:hAnsi="Times New Roman" w:cs="Times New Roman"/>
          <w:sz w:val="24"/>
          <w:szCs w:val="24"/>
        </w:rPr>
        <w:t xml:space="preserve"> </w:t>
      </w:r>
      <w:r w:rsidR="00450DDE" w:rsidRPr="000513CB">
        <w:rPr>
          <w:rFonts w:ascii="Times New Roman" w:hAnsi="Times New Roman" w:cs="Times New Roman"/>
          <w:sz w:val="24"/>
          <w:szCs w:val="24"/>
        </w:rPr>
        <w:t xml:space="preserve">plasma cells  </w:t>
      </w:r>
      <w:r w:rsidR="00A9424C" w:rsidRPr="000513CB">
        <w:rPr>
          <w:rFonts w:ascii="Times New Roman" w:hAnsi="Times New Roman" w:cs="Times New Roman"/>
          <w:sz w:val="24"/>
          <w:szCs w:val="24"/>
        </w:rPr>
        <w:t xml:space="preserve">  </w:t>
      </w:r>
      <w:r w:rsidR="00450DDE" w:rsidRPr="000513CB">
        <w:rPr>
          <w:rFonts w:ascii="Times New Roman" w:hAnsi="Times New Roman" w:cs="Times New Roman"/>
          <w:sz w:val="24"/>
          <w:szCs w:val="24"/>
        </w:rPr>
        <w:t xml:space="preserve">histiocytes </w:t>
      </w:r>
      <w:r w:rsidR="00450DDE" w:rsidRPr="000513CB">
        <w:rPr>
          <w:rFonts w:ascii="Times New Roman" w:hAnsi="Times New Roman" w:cs="Times New Roman"/>
          <w:sz w:val="24"/>
          <w:szCs w:val="24"/>
        </w:rPr>
        <w:tab/>
      </w:r>
      <w:r w:rsidR="00450DDE" w:rsidRPr="000513CB">
        <w:rPr>
          <w:rFonts w:ascii="Times New Roman" w:hAnsi="Times New Roman" w:cs="Times New Roman"/>
          <w:sz w:val="24"/>
          <w:szCs w:val="24"/>
        </w:rPr>
        <w:tab/>
        <w:t xml:space="preserve">              </w:t>
      </w:r>
      <w:r w:rsidR="00204AFA" w:rsidRPr="000513CB">
        <w:rPr>
          <w:rFonts w:ascii="Times New Roman" w:hAnsi="Times New Roman" w:cs="Times New Roman"/>
          <w:sz w:val="24"/>
          <w:szCs w:val="24"/>
        </w:rPr>
        <w:t xml:space="preserve"> </w:t>
      </w:r>
    </w:p>
    <w:p w:rsidR="00204AFA" w:rsidRPr="000513CB" w:rsidRDefault="003B7F16" w:rsidP="00204AFA">
      <w:pPr>
        <w:rPr>
          <w:rFonts w:ascii="Times New Roman" w:hAnsi="Times New Roman" w:cs="Times New Roman"/>
          <w:b/>
          <w:sz w:val="24"/>
          <w:szCs w:val="24"/>
        </w:rPr>
      </w:pPr>
      <w:r>
        <w:rPr>
          <w:rFonts w:ascii="Times New Roman" w:hAnsi="Times New Roman" w:cs="Times New Roman"/>
          <w:sz w:val="24"/>
          <w:szCs w:val="24"/>
        </w:rPr>
        <w:t xml:space="preserve">                                                  </w:t>
      </w:r>
      <w:r w:rsidR="00A9424C" w:rsidRPr="000513CB">
        <w:rPr>
          <w:rFonts w:ascii="Times New Roman" w:hAnsi="Times New Roman" w:cs="Times New Roman"/>
          <w:sz w:val="24"/>
          <w:szCs w:val="24"/>
        </w:rPr>
        <w:t>Non Granulomatous</w:t>
      </w:r>
      <w:r w:rsidR="00A9424C" w:rsidRPr="000513CB">
        <w:rPr>
          <w:rFonts w:ascii="Times New Roman" w:hAnsi="Times New Roman" w:cs="Times New Roman"/>
          <w:b/>
          <w:sz w:val="24"/>
          <w:szCs w:val="24"/>
        </w:rPr>
        <w:t xml:space="preserve">                                                        </w:t>
      </w:r>
    </w:p>
    <w:p w:rsidR="00204AFA" w:rsidRPr="000513CB" w:rsidRDefault="00204AFA" w:rsidP="00204AFA">
      <w:pPr>
        <w:rPr>
          <w:rFonts w:ascii="Times New Roman" w:hAnsi="Times New Roman" w:cs="Times New Roman"/>
          <w:b/>
          <w:sz w:val="24"/>
          <w:szCs w:val="24"/>
        </w:rPr>
      </w:pPr>
    </w:p>
    <w:p w:rsidR="0093744C" w:rsidRPr="000513CB" w:rsidRDefault="0093744C" w:rsidP="000D3F97">
      <w:pPr>
        <w:pStyle w:val="ListParagraph"/>
        <w:numPr>
          <w:ilvl w:val="0"/>
          <w:numId w:val="1"/>
        </w:numPr>
        <w:rPr>
          <w:rFonts w:ascii="Times New Roman" w:hAnsi="Times New Roman" w:cs="Times New Roman"/>
          <w:b/>
          <w:sz w:val="24"/>
          <w:szCs w:val="24"/>
        </w:rPr>
      </w:pPr>
      <w:r w:rsidRPr="000513CB">
        <w:rPr>
          <w:rFonts w:ascii="Times New Roman" w:hAnsi="Times New Roman" w:cs="Times New Roman"/>
          <w:b/>
          <w:sz w:val="24"/>
          <w:szCs w:val="24"/>
        </w:rPr>
        <w:t xml:space="preserve">  Interstitial Fibrosis</w:t>
      </w:r>
    </w:p>
    <w:p w:rsidR="0093744C" w:rsidRPr="000513CB" w:rsidRDefault="00204AFA" w:rsidP="0093744C">
      <w:pPr>
        <w:ind w:left="1440"/>
        <w:rPr>
          <w:rFonts w:ascii="Times New Roman" w:hAnsi="Times New Roman" w:cs="Times New Roman"/>
          <w:sz w:val="24"/>
          <w:szCs w:val="24"/>
        </w:rPr>
      </w:pPr>
      <w:r w:rsidRPr="000513CB">
        <w:rPr>
          <w:rFonts w:ascii="Times New Roman" w:hAnsi="Times New Roman" w:cs="Times New Roman"/>
          <w:b/>
          <w:sz w:val="24"/>
          <w:szCs w:val="24"/>
        </w:rPr>
        <w:t xml:space="preserve"> </w:t>
      </w:r>
      <w:r w:rsidR="0093744C" w:rsidRPr="000513CB">
        <w:rPr>
          <w:rFonts w:ascii="Times New Roman" w:hAnsi="Times New Roman" w:cs="Times New Roman"/>
          <w:sz w:val="24"/>
          <w:szCs w:val="24"/>
        </w:rPr>
        <w:t>Grade 0</w:t>
      </w:r>
      <w:r w:rsidR="0093744C" w:rsidRPr="000513CB">
        <w:rPr>
          <w:rFonts w:ascii="Times New Roman" w:hAnsi="Times New Roman" w:cs="Times New Roman"/>
          <w:sz w:val="24"/>
          <w:szCs w:val="24"/>
        </w:rPr>
        <w:tab/>
        <w:t>:</w:t>
      </w:r>
      <w:r w:rsidR="0093744C" w:rsidRPr="000513CB">
        <w:rPr>
          <w:rFonts w:ascii="Times New Roman" w:hAnsi="Times New Roman" w:cs="Times New Roman"/>
          <w:sz w:val="24"/>
          <w:szCs w:val="24"/>
        </w:rPr>
        <w:tab/>
        <w:t>Nil</w:t>
      </w:r>
    </w:p>
    <w:p w:rsidR="0093744C" w:rsidRPr="000513CB" w:rsidRDefault="0093744C" w:rsidP="0093744C">
      <w:pPr>
        <w:ind w:left="1440"/>
        <w:rPr>
          <w:rFonts w:ascii="Times New Roman" w:hAnsi="Times New Roman" w:cs="Times New Roman"/>
          <w:sz w:val="24"/>
          <w:szCs w:val="24"/>
        </w:rPr>
      </w:pPr>
      <w:r w:rsidRPr="000513CB">
        <w:rPr>
          <w:rFonts w:ascii="Times New Roman" w:hAnsi="Times New Roman" w:cs="Times New Roman"/>
          <w:sz w:val="24"/>
          <w:szCs w:val="24"/>
        </w:rPr>
        <w:t>Grade 1</w:t>
      </w:r>
      <w:r w:rsidRPr="000513CB">
        <w:rPr>
          <w:rFonts w:ascii="Times New Roman" w:hAnsi="Times New Roman" w:cs="Times New Roman"/>
          <w:sz w:val="24"/>
          <w:szCs w:val="24"/>
        </w:rPr>
        <w:tab/>
        <w:t>:</w:t>
      </w:r>
      <w:r w:rsidRPr="000513CB">
        <w:rPr>
          <w:rFonts w:ascii="Times New Roman" w:hAnsi="Times New Roman" w:cs="Times New Roman"/>
          <w:sz w:val="24"/>
          <w:szCs w:val="24"/>
        </w:rPr>
        <w:tab/>
        <w:t>Focal</w:t>
      </w:r>
    </w:p>
    <w:p w:rsidR="0093744C" w:rsidRPr="000513CB" w:rsidRDefault="0093744C" w:rsidP="0093744C">
      <w:pPr>
        <w:ind w:left="1440"/>
        <w:rPr>
          <w:rFonts w:ascii="Times New Roman" w:hAnsi="Times New Roman" w:cs="Times New Roman"/>
          <w:sz w:val="24"/>
          <w:szCs w:val="24"/>
        </w:rPr>
      </w:pPr>
      <w:r w:rsidRPr="000513CB">
        <w:rPr>
          <w:rFonts w:ascii="Times New Roman" w:hAnsi="Times New Roman" w:cs="Times New Roman"/>
          <w:sz w:val="24"/>
          <w:szCs w:val="24"/>
        </w:rPr>
        <w:t>Grade 2</w:t>
      </w:r>
      <w:r w:rsidRPr="000513CB">
        <w:rPr>
          <w:rFonts w:ascii="Times New Roman" w:hAnsi="Times New Roman" w:cs="Times New Roman"/>
          <w:sz w:val="24"/>
          <w:szCs w:val="24"/>
        </w:rPr>
        <w:tab/>
        <w:t>:</w:t>
      </w:r>
      <w:r w:rsidRPr="000513CB">
        <w:rPr>
          <w:rFonts w:ascii="Times New Roman" w:hAnsi="Times New Roman" w:cs="Times New Roman"/>
          <w:sz w:val="24"/>
          <w:szCs w:val="24"/>
        </w:rPr>
        <w:tab/>
        <w:t>Multifocal</w:t>
      </w:r>
    </w:p>
    <w:p w:rsidR="00204AFA" w:rsidRPr="000513CB" w:rsidRDefault="0093744C" w:rsidP="0093744C">
      <w:pPr>
        <w:spacing w:after="0" w:line="360" w:lineRule="auto"/>
        <w:ind w:left="2880" w:hanging="1440"/>
        <w:rPr>
          <w:rFonts w:ascii="Times New Roman" w:hAnsi="Times New Roman" w:cs="Times New Roman"/>
          <w:sz w:val="24"/>
          <w:szCs w:val="24"/>
        </w:rPr>
      </w:pPr>
      <w:r w:rsidRPr="000513CB">
        <w:rPr>
          <w:rFonts w:ascii="Times New Roman" w:hAnsi="Times New Roman" w:cs="Times New Roman"/>
          <w:sz w:val="24"/>
          <w:szCs w:val="24"/>
        </w:rPr>
        <w:t>Grade 3</w:t>
      </w:r>
      <w:r w:rsidRPr="000513CB">
        <w:rPr>
          <w:rFonts w:ascii="Times New Roman" w:hAnsi="Times New Roman" w:cs="Times New Roman"/>
          <w:sz w:val="24"/>
          <w:szCs w:val="24"/>
        </w:rPr>
        <w:tab/>
        <w:t>:</w:t>
      </w:r>
      <w:r w:rsidRPr="000513CB">
        <w:rPr>
          <w:rFonts w:ascii="Times New Roman" w:hAnsi="Times New Roman" w:cs="Times New Roman"/>
          <w:sz w:val="24"/>
          <w:szCs w:val="24"/>
        </w:rPr>
        <w:tab/>
        <w:t>Patchy</w:t>
      </w:r>
    </w:p>
    <w:p w:rsidR="0093744C" w:rsidRPr="000513CB" w:rsidRDefault="0093744C" w:rsidP="0093744C">
      <w:pPr>
        <w:spacing w:after="0" w:line="360" w:lineRule="auto"/>
        <w:ind w:left="2880" w:hanging="1440"/>
        <w:rPr>
          <w:rFonts w:ascii="Times New Roman" w:hAnsi="Times New Roman" w:cs="Times New Roman"/>
          <w:sz w:val="24"/>
          <w:szCs w:val="24"/>
        </w:rPr>
      </w:pPr>
      <w:r w:rsidRPr="000513CB">
        <w:rPr>
          <w:rFonts w:ascii="Times New Roman" w:hAnsi="Times New Roman" w:cs="Times New Roman"/>
          <w:sz w:val="24"/>
          <w:szCs w:val="24"/>
        </w:rPr>
        <w:t>Grade 4</w:t>
      </w:r>
      <w:r w:rsidRPr="000513CB">
        <w:rPr>
          <w:rFonts w:ascii="Times New Roman" w:hAnsi="Times New Roman" w:cs="Times New Roman"/>
          <w:sz w:val="24"/>
          <w:szCs w:val="24"/>
        </w:rPr>
        <w:tab/>
        <w:t>:</w:t>
      </w:r>
      <w:r w:rsidRPr="000513CB">
        <w:rPr>
          <w:rFonts w:ascii="Times New Roman" w:hAnsi="Times New Roman" w:cs="Times New Roman"/>
          <w:sz w:val="24"/>
          <w:szCs w:val="24"/>
        </w:rPr>
        <w:tab/>
        <w:t>Extensive</w:t>
      </w:r>
    </w:p>
    <w:p w:rsidR="0093744C" w:rsidRDefault="0093744C" w:rsidP="0093744C">
      <w:pPr>
        <w:spacing w:after="0"/>
        <w:ind w:left="2880" w:hanging="1440"/>
        <w:rPr>
          <w:rFonts w:ascii="Times New Roman" w:hAnsi="Times New Roman" w:cs="Times New Roman"/>
          <w:b/>
          <w:sz w:val="24"/>
          <w:szCs w:val="24"/>
        </w:rPr>
      </w:pPr>
    </w:p>
    <w:p w:rsidR="00266331" w:rsidRDefault="00266331" w:rsidP="0093744C">
      <w:pPr>
        <w:spacing w:after="0"/>
        <w:ind w:left="2880" w:hanging="1440"/>
        <w:rPr>
          <w:rFonts w:ascii="Times New Roman" w:hAnsi="Times New Roman" w:cs="Times New Roman"/>
          <w:b/>
          <w:sz w:val="24"/>
          <w:szCs w:val="24"/>
        </w:rPr>
      </w:pPr>
    </w:p>
    <w:p w:rsidR="00DC3886" w:rsidRPr="000513CB" w:rsidRDefault="00DC3886" w:rsidP="0093744C">
      <w:pPr>
        <w:spacing w:after="0"/>
        <w:ind w:left="2880" w:hanging="1440"/>
        <w:rPr>
          <w:rFonts w:ascii="Times New Roman" w:hAnsi="Times New Roman" w:cs="Times New Roman"/>
          <w:b/>
          <w:sz w:val="24"/>
          <w:szCs w:val="24"/>
        </w:rPr>
      </w:pPr>
    </w:p>
    <w:p w:rsidR="00A9424C" w:rsidRPr="000513CB" w:rsidRDefault="00DC3886" w:rsidP="000D3F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Vascular changes:</w:t>
      </w:r>
    </w:p>
    <w:p w:rsidR="00A9424C" w:rsidRPr="000513CB" w:rsidRDefault="00A9424C" w:rsidP="00A9424C">
      <w:pPr>
        <w:ind w:left="1440"/>
        <w:rPr>
          <w:rFonts w:ascii="Times New Roman" w:hAnsi="Times New Roman" w:cs="Times New Roman"/>
          <w:sz w:val="24"/>
          <w:szCs w:val="24"/>
        </w:rPr>
      </w:pPr>
      <w:r w:rsidRPr="000513CB">
        <w:rPr>
          <w:rFonts w:ascii="Times New Roman" w:hAnsi="Times New Roman" w:cs="Times New Roman"/>
          <w:sz w:val="24"/>
          <w:szCs w:val="24"/>
        </w:rPr>
        <w:t>Vessel wall thickness of small and medium size were graded from 0 to 3</w:t>
      </w:r>
    </w:p>
    <w:p w:rsidR="00A9424C" w:rsidRPr="000513CB" w:rsidRDefault="00A9424C" w:rsidP="00A9424C">
      <w:pPr>
        <w:ind w:left="1440"/>
        <w:rPr>
          <w:rFonts w:ascii="Times New Roman" w:hAnsi="Times New Roman" w:cs="Times New Roman"/>
          <w:sz w:val="24"/>
          <w:szCs w:val="24"/>
        </w:rPr>
      </w:pPr>
      <w:r w:rsidRPr="000513CB">
        <w:rPr>
          <w:rFonts w:ascii="Times New Roman" w:hAnsi="Times New Roman" w:cs="Times New Roman"/>
          <w:sz w:val="24"/>
          <w:szCs w:val="24"/>
        </w:rPr>
        <w:t>Grade 0</w:t>
      </w:r>
      <w:r w:rsidRPr="000513CB">
        <w:rPr>
          <w:rFonts w:ascii="Times New Roman" w:hAnsi="Times New Roman" w:cs="Times New Roman"/>
          <w:sz w:val="24"/>
          <w:szCs w:val="24"/>
        </w:rPr>
        <w:tab/>
        <w:t>:</w:t>
      </w:r>
      <w:r w:rsidRPr="000513CB">
        <w:rPr>
          <w:rFonts w:ascii="Times New Roman" w:hAnsi="Times New Roman" w:cs="Times New Roman"/>
          <w:sz w:val="24"/>
          <w:szCs w:val="24"/>
        </w:rPr>
        <w:tab/>
        <w:t>Normal</w:t>
      </w:r>
    </w:p>
    <w:p w:rsidR="00A9424C" w:rsidRPr="000513CB" w:rsidRDefault="00A9424C" w:rsidP="00A9424C">
      <w:pPr>
        <w:ind w:left="1440"/>
        <w:rPr>
          <w:rFonts w:ascii="Times New Roman" w:hAnsi="Times New Roman" w:cs="Times New Roman"/>
          <w:sz w:val="24"/>
          <w:szCs w:val="24"/>
        </w:rPr>
      </w:pPr>
      <w:r w:rsidRPr="000513CB">
        <w:rPr>
          <w:rFonts w:ascii="Times New Roman" w:hAnsi="Times New Roman" w:cs="Times New Roman"/>
          <w:sz w:val="24"/>
          <w:szCs w:val="24"/>
        </w:rPr>
        <w:t>Grade 1</w:t>
      </w:r>
      <w:r w:rsidRPr="000513CB">
        <w:rPr>
          <w:rFonts w:ascii="Times New Roman" w:hAnsi="Times New Roman" w:cs="Times New Roman"/>
          <w:sz w:val="24"/>
          <w:szCs w:val="24"/>
        </w:rPr>
        <w:tab/>
        <w:t>:</w:t>
      </w:r>
      <w:r w:rsidRPr="000513CB">
        <w:rPr>
          <w:rFonts w:ascii="Times New Roman" w:hAnsi="Times New Roman" w:cs="Times New Roman"/>
          <w:sz w:val="24"/>
          <w:szCs w:val="24"/>
        </w:rPr>
        <w:tab/>
        <w:t>Mild thickness of wall equal to the luminal diameter</w:t>
      </w:r>
    </w:p>
    <w:p w:rsidR="00A9424C" w:rsidRPr="000513CB" w:rsidRDefault="00A9424C" w:rsidP="00A9424C">
      <w:pPr>
        <w:ind w:left="1440"/>
        <w:rPr>
          <w:rFonts w:ascii="Times New Roman" w:hAnsi="Times New Roman" w:cs="Times New Roman"/>
          <w:sz w:val="24"/>
          <w:szCs w:val="24"/>
        </w:rPr>
      </w:pPr>
      <w:r w:rsidRPr="000513CB">
        <w:rPr>
          <w:rFonts w:ascii="Times New Roman" w:hAnsi="Times New Roman" w:cs="Times New Roman"/>
          <w:sz w:val="24"/>
          <w:szCs w:val="24"/>
        </w:rPr>
        <w:t>Grade 2</w:t>
      </w:r>
      <w:r w:rsidRPr="000513CB">
        <w:rPr>
          <w:rFonts w:ascii="Times New Roman" w:hAnsi="Times New Roman" w:cs="Times New Roman"/>
          <w:sz w:val="24"/>
          <w:szCs w:val="24"/>
        </w:rPr>
        <w:tab/>
        <w:t>:</w:t>
      </w:r>
      <w:r w:rsidRPr="000513CB">
        <w:rPr>
          <w:rFonts w:ascii="Times New Roman" w:hAnsi="Times New Roman" w:cs="Times New Roman"/>
          <w:sz w:val="24"/>
          <w:szCs w:val="24"/>
        </w:rPr>
        <w:tab/>
        <w:t>Moderate thickness of wall greater than luminal diameter</w:t>
      </w:r>
    </w:p>
    <w:p w:rsidR="00A9424C" w:rsidRPr="000513CB" w:rsidRDefault="00A9424C" w:rsidP="00733976">
      <w:pPr>
        <w:spacing w:after="0"/>
        <w:ind w:left="2880" w:hanging="1440"/>
        <w:rPr>
          <w:rFonts w:ascii="Times New Roman" w:hAnsi="Times New Roman" w:cs="Times New Roman"/>
          <w:sz w:val="24"/>
          <w:szCs w:val="24"/>
        </w:rPr>
      </w:pPr>
      <w:r w:rsidRPr="000513CB">
        <w:rPr>
          <w:rFonts w:ascii="Times New Roman" w:hAnsi="Times New Roman" w:cs="Times New Roman"/>
          <w:sz w:val="24"/>
          <w:szCs w:val="24"/>
        </w:rPr>
        <w:t>Grade 3</w:t>
      </w:r>
      <w:r w:rsidRPr="000513CB">
        <w:rPr>
          <w:rFonts w:ascii="Times New Roman" w:hAnsi="Times New Roman" w:cs="Times New Roman"/>
          <w:sz w:val="24"/>
          <w:szCs w:val="24"/>
        </w:rPr>
        <w:tab/>
        <w:t>:</w:t>
      </w:r>
      <w:r w:rsidRPr="000513CB">
        <w:rPr>
          <w:rFonts w:ascii="Times New Roman" w:hAnsi="Times New Roman" w:cs="Times New Roman"/>
          <w:sz w:val="24"/>
          <w:szCs w:val="24"/>
        </w:rPr>
        <w:tab/>
      </w:r>
      <w:r w:rsidR="00733976" w:rsidRPr="000513CB">
        <w:rPr>
          <w:rFonts w:ascii="Times New Roman" w:hAnsi="Times New Roman" w:cs="Times New Roman"/>
          <w:sz w:val="24"/>
          <w:szCs w:val="24"/>
        </w:rPr>
        <w:t xml:space="preserve">Marked thickness of wall with severe luminal narrowing                                                                  </w:t>
      </w:r>
    </w:p>
    <w:p w:rsidR="00A9424C" w:rsidRPr="00DC3886" w:rsidRDefault="00733976" w:rsidP="00DC3886">
      <w:pPr>
        <w:spacing w:after="0"/>
        <w:ind w:left="2880" w:firstLine="720"/>
        <w:rPr>
          <w:rFonts w:ascii="Times New Roman" w:hAnsi="Times New Roman" w:cs="Times New Roman"/>
          <w:sz w:val="24"/>
          <w:szCs w:val="24"/>
        </w:rPr>
      </w:pPr>
      <w:r w:rsidRPr="000513CB">
        <w:rPr>
          <w:rFonts w:ascii="Times New Roman" w:hAnsi="Times New Roman" w:cs="Times New Roman"/>
          <w:sz w:val="24"/>
          <w:szCs w:val="24"/>
        </w:rPr>
        <w:t>or occlusion</w:t>
      </w:r>
    </w:p>
    <w:p w:rsidR="00733976" w:rsidRPr="000513CB" w:rsidRDefault="00733976" w:rsidP="000D3F97">
      <w:pPr>
        <w:pStyle w:val="ListParagraph"/>
        <w:numPr>
          <w:ilvl w:val="0"/>
          <w:numId w:val="1"/>
        </w:numPr>
        <w:rPr>
          <w:rFonts w:ascii="Times New Roman" w:hAnsi="Times New Roman" w:cs="Times New Roman"/>
          <w:b/>
          <w:sz w:val="24"/>
          <w:szCs w:val="24"/>
        </w:rPr>
      </w:pPr>
      <w:r w:rsidRPr="000513CB">
        <w:rPr>
          <w:rFonts w:ascii="Times New Roman" w:hAnsi="Times New Roman" w:cs="Times New Roman"/>
          <w:b/>
          <w:sz w:val="24"/>
          <w:szCs w:val="24"/>
        </w:rPr>
        <w:t xml:space="preserve"> Vasclitis:</w:t>
      </w:r>
    </w:p>
    <w:p w:rsidR="00733976" w:rsidRPr="000513CB" w:rsidRDefault="00733976" w:rsidP="00733976">
      <w:pPr>
        <w:ind w:left="1440"/>
        <w:rPr>
          <w:rFonts w:ascii="Times New Roman" w:hAnsi="Times New Roman" w:cs="Times New Roman"/>
          <w:sz w:val="24"/>
          <w:szCs w:val="24"/>
        </w:rPr>
      </w:pPr>
      <w:r w:rsidRPr="000513CB">
        <w:rPr>
          <w:rFonts w:ascii="Times New Roman" w:hAnsi="Times New Roman" w:cs="Times New Roman"/>
          <w:b/>
          <w:sz w:val="24"/>
          <w:szCs w:val="24"/>
        </w:rPr>
        <w:t>a</w:t>
      </w:r>
      <w:r w:rsidRPr="000513CB">
        <w:rPr>
          <w:rFonts w:ascii="Times New Roman" w:hAnsi="Times New Roman" w:cs="Times New Roman"/>
          <w:sz w:val="24"/>
          <w:szCs w:val="24"/>
        </w:rPr>
        <w:t>.  Necrosis</w:t>
      </w:r>
      <w:r w:rsidRPr="000513CB">
        <w:rPr>
          <w:rFonts w:ascii="Times New Roman" w:hAnsi="Times New Roman" w:cs="Times New Roman"/>
          <w:sz w:val="24"/>
          <w:szCs w:val="24"/>
        </w:rPr>
        <w:tab/>
        <w:t>:</w:t>
      </w:r>
      <w:r w:rsidRPr="000513CB">
        <w:rPr>
          <w:rFonts w:ascii="Times New Roman" w:hAnsi="Times New Roman" w:cs="Times New Roman"/>
          <w:sz w:val="24"/>
          <w:szCs w:val="24"/>
        </w:rPr>
        <w:tab/>
        <w:t>Present / Absent</w:t>
      </w:r>
    </w:p>
    <w:p w:rsidR="00733976" w:rsidRPr="000513CB" w:rsidRDefault="00F707CA" w:rsidP="00733976">
      <w:pPr>
        <w:ind w:left="1440"/>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flip:y;z-index:251684864;mso-wrap-distance-left:2.88pt;mso-wrap-distance-top:2.88pt;mso-wrap-distance-right:2.88pt;mso-wrap-distance-bottom:2.88pt" from="175.5pt,8.2pt" to="3in,35.2pt" strokecolor="black [0]" o:cliptowrap="t">
            <v:stroke endarrow="block">
              <o:left v:ext="view" color="black [0]"/>
              <o:top v:ext="view" color="black [0]"/>
              <o:right v:ext="view" color="black [0]"/>
              <o:bottom v:ext="view" color="black [0]"/>
              <o:column v:ext="view" color="black [0]"/>
            </v:stroke>
            <v:shadow color="#ccc"/>
          </v:line>
        </w:pict>
      </w:r>
      <w:r w:rsidR="00733976" w:rsidRPr="000513CB">
        <w:rPr>
          <w:rFonts w:ascii="Times New Roman" w:hAnsi="Times New Roman" w:cs="Times New Roman"/>
          <w:sz w:val="24"/>
          <w:szCs w:val="24"/>
        </w:rPr>
        <w:tab/>
      </w:r>
      <w:r w:rsidR="00733976" w:rsidRPr="000513CB">
        <w:rPr>
          <w:rFonts w:ascii="Times New Roman" w:hAnsi="Times New Roman" w:cs="Times New Roman"/>
          <w:sz w:val="24"/>
          <w:szCs w:val="24"/>
        </w:rPr>
        <w:tab/>
      </w:r>
      <w:r w:rsidR="00733976" w:rsidRPr="000513CB">
        <w:rPr>
          <w:rFonts w:ascii="Times New Roman" w:hAnsi="Times New Roman" w:cs="Times New Roman"/>
          <w:sz w:val="24"/>
          <w:szCs w:val="24"/>
        </w:rPr>
        <w:tab/>
        <w:t xml:space="preserve">             Lymphocyte</w:t>
      </w:r>
    </w:p>
    <w:p w:rsidR="00733976" w:rsidRPr="000513CB" w:rsidRDefault="00F707CA" w:rsidP="00733976">
      <w:pPr>
        <w:ind w:left="1440"/>
        <w:rPr>
          <w:rFonts w:ascii="Times New Roman" w:hAnsi="Times New Roman" w:cs="Times New Roman"/>
          <w:sz w:val="24"/>
          <w:szCs w:val="24"/>
        </w:rPr>
      </w:pPr>
      <w:r>
        <w:rPr>
          <w:rFonts w:ascii="Times New Roman" w:hAnsi="Times New Roman" w:cs="Times New Roman"/>
          <w:noProof/>
          <w:sz w:val="24"/>
          <w:szCs w:val="24"/>
        </w:rPr>
        <w:pict>
          <v:line id="_x0000_s1051" style="position:absolute;left:0;text-align:left;z-index:251686912;mso-wrap-distance-left:2.88pt;mso-wrap-distance-top:2.88pt;mso-wrap-distance-right:2.88pt;mso-wrap-distance-bottom:2.88pt" from="175.5pt,8.6pt" to="212.25pt,31.85pt" strokecolor="black [0]" o:cliptowrap="t">
            <v:stroke endarrow="block">
              <o:left v:ext="view" color="black [0]"/>
              <o:top v:ext="view" color="black [0]"/>
              <o:right v:ext="view" color="black [0]"/>
              <o:bottom v:ext="view" color="black [0]"/>
              <o:column v:ext="view" color="black [0]"/>
            </v:stroke>
            <v:shadow color="#ccc"/>
          </v:line>
        </w:pict>
      </w:r>
      <w:r>
        <w:rPr>
          <w:rFonts w:ascii="Times New Roman" w:hAnsi="Times New Roman" w:cs="Times New Roman"/>
          <w:noProof/>
          <w:sz w:val="24"/>
          <w:szCs w:val="24"/>
        </w:rPr>
        <w:pict>
          <v:line id="_x0000_s1050" style="position:absolute;left:0;text-align:left;z-index:251685888;mso-wrap-distance-left:2.88pt;mso-wrap-distance-top:2.88pt;mso-wrap-distance-right:2.88pt;mso-wrap-distance-bottom:2.88pt" from="175.5pt,8.6pt" to="219.75pt,8.6pt" strokecolor="black [0]" o:cliptowrap="t">
            <v:stroke endarrow="block">
              <o:left v:ext="view" color="black [0]"/>
              <o:top v:ext="view" color="black [0]"/>
              <o:right v:ext="view" color="black [0]"/>
              <o:bottom v:ext="view" color="black [0]"/>
              <o:column v:ext="view" color="black [0]"/>
            </v:stroke>
            <v:shadow color="#ccc"/>
          </v:line>
        </w:pict>
      </w:r>
      <w:r w:rsidR="00733976" w:rsidRPr="000513CB">
        <w:rPr>
          <w:rFonts w:ascii="Times New Roman" w:hAnsi="Times New Roman" w:cs="Times New Roman"/>
          <w:sz w:val="24"/>
          <w:szCs w:val="24"/>
        </w:rPr>
        <w:t xml:space="preserve">b.  Inflammation                    </w:t>
      </w:r>
      <w:r w:rsidR="00573246">
        <w:rPr>
          <w:rFonts w:ascii="Times New Roman" w:hAnsi="Times New Roman" w:cs="Times New Roman"/>
          <w:sz w:val="24"/>
          <w:szCs w:val="24"/>
        </w:rPr>
        <w:t xml:space="preserve">   </w:t>
      </w:r>
      <w:r w:rsidR="00733976" w:rsidRPr="000513CB">
        <w:rPr>
          <w:rFonts w:ascii="Times New Roman" w:hAnsi="Times New Roman" w:cs="Times New Roman"/>
          <w:sz w:val="24"/>
          <w:szCs w:val="24"/>
        </w:rPr>
        <w:t>Neutrophil</w:t>
      </w:r>
    </w:p>
    <w:p w:rsidR="00733976" w:rsidRPr="000513CB" w:rsidRDefault="00733976" w:rsidP="00733976">
      <w:pPr>
        <w:rPr>
          <w:rFonts w:ascii="Times New Roman" w:hAnsi="Times New Roman" w:cs="Times New Roman"/>
          <w:sz w:val="24"/>
          <w:szCs w:val="24"/>
        </w:rPr>
      </w:pPr>
      <w:r w:rsidRPr="000513CB">
        <w:rPr>
          <w:rFonts w:ascii="Times New Roman" w:hAnsi="Times New Roman" w:cs="Times New Roman"/>
          <w:sz w:val="24"/>
          <w:szCs w:val="24"/>
        </w:rPr>
        <w:t xml:space="preserve">                                                                        Eosinophil </w:t>
      </w:r>
    </w:p>
    <w:p w:rsidR="00733976" w:rsidRPr="000513CB" w:rsidRDefault="00733976" w:rsidP="00733976">
      <w:pPr>
        <w:rPr>
          <w:rFonts w:ascii="Times New Roman" w:hAnsi="Times New Roman" w:cs="Times New Roman"/>
          <w:b/>
          <w:sz w:val="24"/>
          <w:szCs w:val="24"/>
        </w:rPr>
      </w:pPr>
      <w:r w:rsidRPr="000513CB">
        <w:rPr>
          <w:rFonts w:ascii="Times New Roman" w:hAnsi="Times New Roman" w:cs="Times New Roman"/>
          <w:b/>
          <w:sz w:val="24"/>
          <w:szCs w:val="24"/>
        </w:rPr>
        <w:t xml:space="preserve">IMMUNOFLUORESCENCE </w:t>
      </w:r>
    </w:p>
    <w:p w:rsidR="00733976" w:rsidRPr="000513CB" w:rsidRDefault="00733976" w:rsidP="00733976">
      <w:pPr>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The immunofluorescence data was co</w:t>
      </w:r>
      <w:r w:rsidR="001F741D" w:rsidRPr="000513CB">
        <w:rPr>
          <w:rFonts w:ascii="Times New Roman" w:hAnsi="Times New Roman" w:cs="Times New Roman"/>
          <w:sz w:val="24"/>
          <w:szCs w:val="24"/>
        </w:rPr>
        <w:t>llected from the old reports for</w:t>
      </w:r>
      <w:r w:rsidRPr="000513CB">
        <w:rPr>
          <w:rFonts w:ascii="Times New Roman" w:hAnsi="Times New Roman" w:cs="Times New Roman"/>
          <w:sz w:val="24"/>
          <w:szCs w:val="24"/>
        </w:rPr>
        <w:t xml:space="preserve"> the retrospective  cases. immunofluorescence was done for all the prospective cases, and </w:t>
      </w:r>
      <w:r w:rsidR="00D86F52" w:rsidRPr="000513CB">
        <w:rPr>
          <w:rFonts w:ascii="Times New Roman" w:hAnsi="Times New Roman" w:cs="Times New Roman"/>
          <w:sz w:val="24"/>
          <w:szCs w:val="24"/>
        </w:rPr>
        <w:t>were reported as per the standard practice. The technique used was as follows.</w:t>
      </w:r>
    </w:p>
    <w:p w:rsidR="00D86F52" w:rsidRPr="000513CB" w:rsidRDefault="00D86F52" w:rsidP="00733976">
      <w:pPr>
        <w:rPr>
          <w:rFonts w:ascii="Times New Roman" w:hAnsi="Times New Roman" w:cs="Times New Roman"/>
          <w:sz w:val="24"/>
          <w:szCs w:val="24"/>
        </w:rPr>
      </w:pPr>
      <w:r w:rsidRPr="000513CB">
        <w:rPr>
          <w:rFonts w:ascii="Times New Roman" w:hAnsi="Times New Roman" w:cs="Times New Roman"/>
          <w:sz w:val="24"/>
          <w:szCs w:val="24"/>
        </w:rPr>
        <w:tab/>
        <w:t>A fresh core of renal tissue was obtained by the percutaneous needle biopsy an</w:t>
      </w:r>
      <w:r w:rsidR="001F741D" w:rsidRPr="000513CB">
        <w:rPr>
          <w:rFonts w:ascii="Times New Roman" w:hAnsi="Times New Roman" w:cs="Times New Roman"/>
          <w:sz w:val="24"/>
          <w:szCs w:val="24"/>
        </w:rPr>
        <w:t>d was placed on a gauze  wetted in col</w:t>
      </w:r>
      <w:r w:rsidRPr="000513CB">
        <w:rPr>
          <w:rFonts w:ascii="Times New Roman" w:hAnsi="Times New Roman" w:cs="Times New Roman"/>
          <w:sz w:val="24"/>
          <w:szCs w:val="24"/>
        </w:rPr>
        <w:t>d normal saline kept on a bed of ice in a petri dish.</w:t>
      </w:r>
    </w:p>
    <w:p w:rsidR="00D86F52" w:rsidRPr="000513CB" w:rsidRDefault="00D86F52" w:rsidP="00733976">
      <w:pPr>
        <w:rPr>
          <w:rFonts w:ascii="Times New Roman" w:hAnsi="Times New Roman" w:cs="Times New Roman"/>
          <w:sz w:val="24"/>
          <w:szCs w:val="24"/>
        </w:rPr>
      </w:pPr>
      <w:r w:rsidRPr="000513CB">
        <w:rPr>
          <w:rFonts w:ascii="Times New Roman" w:hAnsi="Times New Roman" w:cs="Times New Roman"/>
          <w:sz w:val="24"/>
          <w:szCs w:val="24"/>
        </w:rPr>
        <w:tab/>
        <w:t>The sample was frozen immediately in a cryostat cooled to – 20</w:t>
      </w:r>
      <w:r w:rsidRPr="000513CB">
        <w:rPr>
          <w:rFonts w:ascii="Times New Roman" w:hAnsi="Times New Roman" w:cs="Times New Roman"/>
          <w:sz w:val="24"/>
          <w:szCs w:val="24"/>
          <w:vertAlign w:val="superscript"/>
        </w:rPr>
        <w:t>0</w:t>
      </w:r>
      <w:r w:rsidRPr="000513CB">
        <w:rPr>
          <w:rFonts w:ascii="Times New Roman" w:hAnsi="Times New Roman" w:cs="Times New Roman"/>
          <w:sz w:val="24"/>
          <w:szCs w:val="24"/>
        </w:rPr>
        <w:t xml:space="preserve">C Approximately 3 micron thick sections were obtained on five slides (with 1 section per slide) and was washed with PBS and stained with </w:t>
      </w:r>
      <w:r w:rsidR="00D655EA" w:rsidRPr="000513CB">
        <w:rPr>
          <w:rFonts w:ascii="Times New Roman" w:hAnsi="Times New Roman" w:cs="Times New Roman"/>
          <w:sz w:val="24"/>
          <w:szCs w:val="24"/>
        </w:rPr>
        <w:t>fluoresce</w:t>
      </w:r>
      <w:r w:rsidR="0093744C" w:rsidRPr="000513CB">
        <w:rPr>
          <w:rFonts w:ascii="Times New Roman" w:hAnsi="Times New Roman" w:cs="Times New Roman"/>
          <w:sz w:val="24"/>
          <w:szCs w:val="24"/>
        </w:rPr>
        <w:t>in conjugated monoclonal antibodies IgG, IgM, IgA, C3c and C1q.</w:t>
      </w:r>
    </w:p>
    <w:p w:rsidR="0093744C" w:rsidRPr="000513CB" w:rsidRDefault="0093744C" w:rsidP="00733976">
      <w:pPr>
        <w:rPr>
          <w:rFonts w:ascii="Times New Roman" w:hAnsi="Times New Roman" w:cs="Times New Roman"/>
          <w:sz w:val="24"/>
          <w:szCs w:val="24"/>
        </w:rPr>
      </w:pPr>
      <w:r w:rsidRPr="000513CB">
        <w:rPr>
          <w:rFonts w:ascii="Times New Roman" w:hAnsi="Times New Roman" w:cs="Times New Roman"/>
          <w:sz w:val="24"/>
          <w:szCs w:val="24"/>
        </w:rPr>
        <w:t>Immunofluorescence microscopy on Renal Biopsy</w:t>
      </w:r>
    </w:p>
    <w:tbl>
      <w:tblPr>
        <w:tblStyle w:val="TableGrid"/>
        <w:tblW w:w="0" w:type="auto"/>
        <w:tblInd w:w="288" w:type="dxa"/>
        <w:tblLook w:val="04A0"/>
      </w:tblPr>
      <w:tblGrid>
        <w:gridCol w:w="1398"/>
        <w:gridCol w:w="1392"/>
        <w:gridCol w:w="1440"/>
        <w:gridCol w:w="1710"/>
        <w:gridCol w:w="1800"/>
        <w:gridCol w:w="1530"/>
      </w:tblGrid>
      <w:tr w:rsidR="0093744C" w:rsidRPr="000513CB" w:rsidTr="00266331">
        <w:tc>
          <w:tcPr>
            <w:tcW w:w="1398" w:type="dxa"/>
          </w:tcPr>
          <w:p w:rsidR="0093744C" w:rsidRPr="000513CB" w:rsidRDefault="0093744C" w:rsidP="00733976">
            <w:pPr>
              <w:rPr>
                <w:rFonts w:ascii="Times New Roman" w:hAnsi="Times New Roman" w:cs="Times New Roman"/>
                <w:sz w:val="24"/>
                <w:szCs w:val="24"/>
              </w:rPr>
            </w:pPr>
          </w:p>
        </w:tc>
        <w:tc>
          <w:tcPr>
            <w:tcW w:w="1392" w:type="dxa"/>
            <w:vAlign w:val="center"/>
          </w:tcPr>
          <w:p w:rsidR="0093744C" w:rsidRPr="000513CB" w:rsidRDefault="0093744C" w:rsidP="0093744C">
            <w:pPr>
              <w:jc w:val="center"/>
              <w:rPr>
                <w:rFonts w:ascii="Times New Roman" w:hAnsi="Times New Roman" w:cs="Times New Roman"/>
                <w:b/>
                <w:sz w:val="24"/>
                <w:szCs w:val="24"/>
              </w:rPr>
            </w:pPr>
            <w:r w:rsidRPr="000513CB">
              <w:rPr>
                <w:rFonts w:ascii="Times New Roman" w:hAnsi="Times New Roman" w:cs="Times New Roman"/>
                <w:b/>
                <w:sz w:val="24"/>
                <w:szCs w:val="24"/>
              </w:rPr>
              <w:t>G</w:t>
            </w:r>
          </w:p>
        </w:tc>
        <w:tc>
          <w:tcPr>
            <w:tcW w:w="1440" w:type="dxa"/>
            <w:vAlign w:val="center"/>
          </w:tcPr>
          <w:p w:rsidR="0093744C" w:rsidRPr="000513CB" w:rsidRDefault="0093744C" w:rsidP="0093744C">
            <w:pPr>
              <w:jc w:val="center"/>
              <w:rPr>
                <w:rFonts w:ascii="Times New Roman" w:hAnsi="Times New Roman" w:cs="Times New Roman"/>
                <w:b/>
                <w:sz w:val="24"/>
                <w:szCs w:val="24"/>
              </w:rPr>
            </w:pPr>
            <w:r w:rsidRPr="000513CB">
              <w:rPr>
                <w:rFonts w:ascii="Times New Roman" w:hAnsi="Times New Roman" w:cs="Times New Roman"/>
                <w:b/>
                <w:sz w:val="24"/>
                <w:szCs w:val="24"/>
              </w:rPr>
              <w:t>M</w:t>
            </w:r>
          </w:p>
        </w:tc>
        <w:tc>
          <w:tcPr>
            <w:tcW w:w="1710" w:type="dxa"/>
            <w:vAlign w:val="center"/>
          </w:tcPr>
          <w:p w:rsidR="0093744C" w:rsidRPr="000513CB" w:rsidRDefault="0093744C" w:rsidP="0093744C">
            <w:pPr>
              <w:jc w:val="center"/>
              <w:rPr>
                <w:rFonts w:ascii="Times New Roman" w:hAnsi="Times New Roman" w:cs="Times New Roman"/>
                <w:b/>
                <w:sz w:val="24"/>
                <w:szCs w:val="24"/>
              </w:rPr>
            </w:pPr>
            <w:r w:rsidRPr="000513CB">
              <w:rPr>
                <w:rFonts w:ascii="Times New Roman" w:hAnsi="Times New Roman" w:cs="Times New Roman"/>
                <w:b/>
                <w:sz w:val="24"/>
                <w:szCs w:val="24"/>
              </w:rPr>
              <w:t>A</w:t>
            </w:r>
          </w:p>
        </w:tc>
        <w:tc>
          <w:tcPr>
            <w:tcW w:w="1800" w:type="dxa"/>
            <w:vAlign w:val="center"/>
          </w:tcPr>
          <w:p w:rsidR="0093744C" w:rsidRPr="000513CB" w:rsidRDefault="0093744C" w:rsidP="0093744C">
            <w:pPr>
              <w:jc w:val="center"/>
              <w:rPr>
                <w:rFonts w:ascii="Times New Roman" w:hAnsi="Times New Roman" w:cs="Times New Roman"/>
                <w:b/>
                <w:sz w:val="24"/>
                <w:szCs w:val="24"/>
              </w:rPr>
            </w:pPr>
            <w:r w:rsidRPr="000513CB">
              <w:rPr>
                <w:rFonts w:ascii="Times New Roman" w:hAnsi="Times New Roman" w:cs="Times New Roman"/>
                <w:b/>
                <w:sz w:val="24"/>
                <w:szCs w:val="24"/>
              </w:rPr>
              <w:t>C3c</w:t>
            </w:r>
          </w:p>
        </w:tc>
        <w:tc>
          <w:tcPr>
            <w:tcW w:w="1530" w:type="dxa"/>
            <w:vAlign w:val="center"/>
          </w:tcPr>
          <w:p w:rsidR="0093744C" w:rsidRPr="000513CB" w:rsidRDefault="0093744C" w:rsidP="0093744C">
            <w:pPr>
              <w:jc w:val="center"/>
              <w:rPr>
                <w:rFonts w:ascii="Times New Roman" w:hAnsi="Times New Roman" w:cs="Times New Roman"/>
                <w:b/>
                <w:sz w:val="24"/>
                <w:szCs w:val="24"/>
              </w:rPr>
            </w:pPr>
            <w:r w:rsidRPr="000513CB">
              <w:rPr>
                <w:rFonts w:ascii="Times New Roman" w:hAnsi="Times New Roman" w:cs="Times New Roman"/>
                <w:b/>
                <w:sz w:val="24"/>
                <w:szCs w:val="24"/>
              </w:rPr>
              <w:t>C1q</w:t>
            </w:r>
          </w:p>
        </w:tc>
      </w:tr>
      <w:tr w:rsidR="0093744C" w:rsidRPr="000513CB" w:rsidTr="00266331">
        <w:tc>
          <w:tcPr>
            <w:tcW w:w="1398" w:type="dxa"/>
          </w:tcPr>
          <w:p w:rsidR="0093744C" w:rsidRPr="000513CB" w:rsidRDefault="0093744C" w:rsidP="0093744C">
            <w:pPr>
              <w:rPr>
                <w:rFonts w:ascii="Times New Roman" w:hAnsi="Times New Roman" w:cs="Times New Roman"/>
                <w:sz w:val="24"/>
                <w:szCs w:val="24"/>
              </w:rPr>
            </w:pPr>
            <w:r w:rsidRPr="000513CB">
              <w:rPr>
                <w:rFonts w:ascii="Times New Roman" w:hAnsi="Times New Roman" w:cs="Times New Roman"/>
                <w:sz w:val="24"/>
                <w:szCs w:val="24"/>
              </w:rPr>
              <w:t>I Glomeruli localization pattern score</w:t>
            </w:r>
          </w:p>
          <w:p w:rsidR="0093744C" w:rsidRPr="000513CB" w:rsidRDefault="0093744C" w:rsidP="0093744C">
            <w:pPr>
              <w:rPr>
                <w:rFonts w:ascii="Times New Roman" w:hAnsi="Times New Roman" w:cs="Times New Roman"/>
                <w:sz w:val="24"/>
                <w:szCs w:val="24"/>
              </w:rPr>
            </w:pPr>
            <w:r w:rsidRPr="000513CB">
              <w:rPr>
                <w:rFonts w:ascii="Times New Roman" w:hAnsi="Times New Roman" w:cs="Times New Roman"/>
                <w:sz w:val="24"/>
                <w:szCs w:val="24"/>
              </w:rPr>
              <w:t>II Arteries pattern</w:t>
            </w:r>
          </w:p>
          <w:p w:rsidR="0093744C" w:rsidRPr="000513CB" w:rsidRDefault="0093744C" w:rsidP="0093744C">
            <w:pPr>
              <w:rPr>
                <w:rFonts w:ascii="Times New Roman" w:hAnsi="Times New Roman" w:cs="Times New Roman"/>
                <w:sz w:val="24"/>
                <w:szCs w:val="24"/>
              </w:rPr>
            </w:pPr>
            <w:r w:rsidRPr="000513CB">
              <w:rPr>
                <w:rFonts w:ascii="Times New Roman" w:hAnsi="Times New Roman" w:cs="Times New Roman"/>
                <w:sz w:val="24"/>
                <w:szCs w:val="24"/>
              </w:rPr>
              <w:t>III tubules pattern</w:t>
            </w:r>
          </w:p>
        </w:tc>
        <w:tc>
          <w:tcPr>
            <w:tcW w:w="1392" w:type="dxa"/>
            <w:vAlign w:val="center"/>
          </w:tcPr>
          <w:p w:rsidR="0093744C" w:rsidRPr="000513CB" w:rsidRDefault="0093744C" w:rsidP="0093744C">
            <w:pPr>
              <w:jc w:val="center"/>
              <w:rPr>
                <w:rFonts w:ascii="Times New Roman" w:hAnsi="Times New Roman" w:cs="Times New Roman"/>
                <w:sz w:val="24"/>
                <w:szCs w:val="24"/>
              </w:rPr>
            </w:pPr>
          </w:p>
        </w:tc>
        <w:tc>
          <w:tcPr>
            <w:tcW w:w="1440" w:type="dxa"/>
            <w:vAlign w:val="center"/>
          </w:tcPr>
          <w:p w:rsidR="0093744C" w:rsidRPr="000513CB" w:rsidRDefault="0093744C" w:rsidP="0093744C">
            <w:pPr>
              <w:jc w:val="center"/>
              <w:rPr>
                <w:rFonts w:ascii="Times New Roman" w:hAnsi="Times New Roman" w:cs="Times New Roman"/>
                <w:sz w:val="24"/>
                <w:szCs w:val="24"/>
              </w:rPr>
            </w:pPr>
          </w:p>
        </w:tc>
        <w:tc>
          <w:tcPr>
            <w:tcW w:w="1710" w:type="dxa"/>
            <w:vAlign w:val="center"/>
          </w:tcPr>
          <w:p w:rsidR="0093744C" w:rsidRPr="000513CB" w:rsidRDefault="0093744C" w:rsidP="0093744C">
            <w:pPr>
              <w:jc w:val="center"/>
              <w:rPr>
                <w:rFonts w:ascii="Times New Roman" w:hAnsi="Times New Roman" w:cs="Times New Roman"/>
                <w:sz w:val="24"/>
                <w:szCs w:val="24"/>
              </w:rPr>
            </w:pPr>
          </w:p>
        </w:tc>
        <w:tc>
          <w:tcPr>
            <w:tcW w:w="1800" w:type="dxa"/>
            <w:vAlign w:val="center"/>
          </w:tcPr>
          <w:p w:rsidR="0093744C" w:rsidRPr="000513CB" w:rsidRDefault="0093744C" w:rsidP="0093744C">
            <w:pPr>
              <w:jc w:val="center"/>
              <w:rPr>
                <w:rFonts w:ascii="Times New Roman" w:hAnsi="Times New Roman" w:cs="Times New Roman"/>
                <w:sz w:val="24"/>
                <w:szCs w:val="24"/>
              </w:rPr>
            </w:pPr>
          </w:p>
        </w:tc>
        <w:tc>
          <w:tcPr>
            <w:tcW w:w="1530" w:type="dxa"/>
            <w:vAlign w:val="center"/>
          </w:tcPr>
          <w:p w:rsidR="0093744C" w:rsidRPr="000513CB" w:rsidRDefault="0093744C" w:rsidP="0093744C">
            <w:pPr>
              <w:jc w:val="center"/>
              <w:rPr>
                <w:rFonts w:ascii="Times New Roman" w:hAnsi="Times New Roman" w:cs="Times New Roman"/>
                <w:sz w:val="24"/>
                <w:szCs w:val="24"/>
              </w:rPr>
            </w:pPr>
          </w:p>
        </w:tc>
      </w:tr>
    </w:tbl>
    <w:p w:rsidR="0093744C" w:rsidRPr="000513CB" w:rsidRDefault="0093744C" w:rsidP="00733976">
      <w:pPr>
        <w:rPr>
          <w:rFonts w:ascii="Times New Roman" w:hAnsi="Times New Roman" w:cs="Times New Roman"/>
          <w:sz w:val="24"/>
          <w:szCs w:val="24"/>
        </w:rPr>
      </w:pPr>
    </w:p>
    <w:p w:rsidR="0093744C" w:rsidRPr="000513CB" w:rsidRDefault="0093744C" w:rsidP="00733976">
      <w:pPr>
        <w:rPr>
          <w:rFonts w:ascii="Times New Roman" w:hAnsi="Times New Roman" w:cs="Times New Roman"/>
          <w:sz w:val="24"/>
          <w:szCs w:val="24"/>
        </w:rPr>
      </w:pPr>
      <w:r w:rsidRPr="000513CB">
        <w:rPr>
          <w:rFonts w:ascii="Times New Roman" w:hAnsi="Times New Roman" w:cs="Times New Roman"/>
          <w:sz w:val="24"/>
          <w:szCs w:val="24"/>
        </w:rPr>
        <w:t>M- Mesangium; P-Peripheral; C-Capsular</w:t>
      </w:r>
    </w:p>
    <w:p w:rsidR="0093744C" w:rsidRPr="000513CB" w:rsidRDefault="0093744C" w:rsidP="00733976">
      <w:pPr>
        <w:rPr>
          <w:rFonts w:ascii="Times New Roman" w:hAnsi="Times New Roman" w:cs="Times New Roman"/>
          <w:sz w:val="24"/>
          <w:szCs w:val="24"/>
        </w:rPr>
      </w:pPr>
      <w:r w:rsidRPr="000513CB">
        <w:rPr>
          <w:rFonts w:ascii="Times New Roman" w:hAnsi="Times New Roman" w:cs="Times New Roman"/>
          <w:sz w:val="24"/>
          <w:szCs w:val="24"/>
        </w:rPr>
        <w:t>S-Segmental; G-Global; F-Focal; D-Diffuse</w:t>
      </w:r>
    </w:p>
    <w:p w:rsidR="0093744C" w:rsidRPr="000513CB" w:rsidRDefault="0093744C" w:rsidP="00733976">
      <w:pPr>
        <w:rPr>
          <w:rFonts w:ascii="Times New Roman" w:hAnsi="Times New Roman" w:cs="Times New Roman"/>
          <w:sz w:val="24"/>
          <w:szCs w:val="24"/>
        </w:rPr>
      </w:pPr>
      <w:r w:rsidRPr="000513CB">
        <w:rPr>
          <w:rFonts w:ascii="Times New Roman" w:hAnsi="Times New Roman" w:cs="Times New Roman"/>
          <w:sz w:val="24"/>
          <w:szCs w:val="24"/>
        </w:rPr>
        <w:t>GrF: Granular fine; GrC : Granular Coarse</w:t>
      </w:r>
    </w:p>
    <w:p w:rsidR="004F1E4B" w:rsidRPr="000513CB" w:rsidRDefault="004F1E4B" w:rsidP="00733976">
      <w:pPr>
        <w:rPr>
          <w:rFonts w:ascii="Times New Roman" w:hAnsi="Times New Roman" w:cs="Times New Roman"/>
          <w:sz w:val="24"/>
          <w:szCs w:val="24"/>
        </w:rPr>
      </w:pPr>
      <w:r w:rsidRPr="000513CB">
        <w:rPr>
          <w:rFonts w:ascii="Times New Roman" w:hAnsi="Times New Roman" w:cs="Times New Roman"/>
          <w:sz w:val="24"/>
          <w:szCs w:val="24"/>
        </w:rPr>
        <w:t>Lc:Linear Continuous; Li:Linear interrupted</w:t>
      </w:r>
    </w:p>
    <w:p w:rsidR="0093744C" w:rsidRPr="000513CB" w:rsidRDefault="00D655EA" w:rsidP="00733976">
      <w:pPr>
        <w:rPr>
          <w:rFonts w:ascii="Times New Roman" w:hAnsi="Times New Roman" w:cs="Times New Roman"/>
          <w:sz w:val="24"/>
          <w:szCs w:val="24"/>
        </w:rPr>
      </w:pPr>
      <w:r w:rsidRPr="000513CB">
        <w:rPr>
          <w:rFonts w:ascii="Times New Roman" w:hAnsi="Times New Roman" w:cs="Times New Roman"/>
          <w:sz w:val="24"/>
          <w:szCs w:val="24"/>
        </w:rPr>
        <w:t>B’Cap : Bow</w:t>
      </w:r>
      <w:r w:rsidR="002806DF" w:rsidRPr="000513CB">
        <w:rPr>
          <w:rFonts w:ascii="Times New Roman" w:hAnsi="Times New Roman" w:cs="Times New Roman"/>
          <w:sz w:val="24"/>
          <w:szCs w:val="24"/>
        </w:rPr>
        <w:t>man’s Capsule</w:t>
      </w:r>
    </w:p>
    <w:p w:rsidR="002806DF" w:rsidRPr="000513CB" w:rsidRDefault="002806DF" w:rsidP="00733976">
      <w:pPr>
        <w:rPr>
          <w:rFonts w:ascii="Times New Roman" w:hAnsi="Times New Roman" w:cs="Times New Roman"/>
          <w:sz w:val="24"/>
          <w:szCs w:val="24"/>
        </w:rPr>
      </w:pPr>
      <w:r w:rsidRPr="000513CB">
        <w:rPr>
          <w:rFonts w:ascii="Times New Roman" w:hAnsi="Times New Roman" w:cs="Times New Roman"/>
          <w:sz w:val="24"/>
          <w:szCs w:val="24"/>
        </w:rPr>
        <w:t>1.  Glomeruli</w:t>
      </w:r>
    </w:p>
    <w:p w:rsidR="002806DF" w:rsidRPr="000513CB" w:rsidRDefault="002806DF" w:rsidP="002806DF">
      <w:pPr>
        <w:rPr>
          <w:rFonts w:ascii="Times New Roman" w:hAnsi="Times New Roman" w:cs="Times New Roman"/>
          <w:sz w:val="24"/>
          <w:szCs w:val="24"/>
        </w:rPr>
      </w:pPr>
      <w:r w:rsidRPr="000513CB">
        <w:rPr>
          <w:rFonts w:ascii="Times New Roman" w:hAnsi="Times New Roman" w:cs="Times New Roman"/>
          <w:sz w:val="24"/>
          <w:szCs w:val="24"/>
        </w:rPr>
        <w:t xml:space="preserve">     localization </w:t>
      </w:r>
      <w:r w:rsidRPr="000513CB">
        <w:rPr>
          <w:rFonts w:ascii="Times New Roman" w:hAnsi="Times New Roman" w:cs="Times New Roman"/>
          <w:sz w:val="24"/>
          <w:szCs w:val="24"/>
        </w:rPr>
        <w:tab/>
        <w:t>:</w:t>
      </w:r>
      <w:r w:rsidRPr="000513CB">
        <w:rPr>
          <w:rFonts w:ascii="Times New Roman" w:hAnsi="Times New Roman" w:cs="Times New Roman"/>
          <w:sz w:val="24"/>
          <w:szCs w:val="24"/>
        </w:rPr>
        <w:tab/>
        <w:t>Mesangial / Peripheral</w:t>
      </w:r>
    </w:p>
    <w:p w:rsidR="002806DF" w:rsidRPr="000513CB" w:rsidRDefault="002806DF" w:rsidP="00733976">
      <w:pPr>
        <w:rPr>
          <w:rFonts w:ascii="Times New Roman" w:hAnsi="Times New Roman" w:cs="Times New Roman"/>
          <w:sz w:val="24"/>
          <w:szCs w:val="24"/>
        </w:rPr>
      </w:pPr>
      <w:r w:rsidRPr="000513CB">
        <w:rPr>
          <w:rFonts w:ascii="Times New Roman" w:hAnsi="Times New Roman" w:cs="Times New Roman"/>
          <w:sz w:val="24"/>
          <w:szCs w:val="24"/>
        </w:rPr>
        <w:t xml:space="preserve">     Pattern</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Focal/ Diffuse/ Segmental / Global</w:t>
      </w:r>
    </w:p>
    <w:p w:rsidR="002806DF" w:rsidRPr="000513CB" w:rsidRDefault="002806DF" w:rsidP="002806DF">
      <w:pPr>
        <w:spacing w:after="0"/>
        <w:rPr>
          <w:rFonts w:ascii="Times New Roman" w:hAnsi="Times New Roman" w:cs="Times New Roman"/>
          <w:sz w:val="24"/>
          <w:szCs w:val="24"/>
        </w:rPr>
      </w:pPr>
      <w:r w:rsidRPr="000513CB">
        <w:rPr>
          <w:rFonts w:ascii="Times New Roman" w:hAnsi="Times New Roman" w:cs="Times New Roman"/>
          <w:sz w:val="24"/>
          <w:szCs w:val="24"/>
        </w:rPr>
        <w:t xml:space="preserve">     Typ</w:t>
      </w:r>
      <w:r w:rsidR="00C81A61" w:rsidRPr="000513CB">
        <w:rPr>
          <w:rFonts w:ascii="Times New Roman" w:hAnsi="Times New Roman" w:cs="Times New Roman"/>
          <w:sz w:val="24"/>
          <w:szCs w:val="24"/>
        </w:rPr>
        <w:t>e</w:t>
      </w:r>
      <w:r w:rsidR="00C81A61" w:rsidRPr="000513CB">
        <w:rPr>
          <w:rFonts w:ascii="Times New Roman" w:hAnsi="Times New Roman" w:cs="Times New Roman"/>
          <w:sz w:val="24"/>
          <w:szCs w:val="24"/>
        </w:rPr>
        <w:tab/>
      </w:r>
      <w:r w:rsidR="00C81A61" w:rsidRPr="000513CB">
        <w:rPr>
          <w:rFonts w:ascii="Times New Roman" w:hAnsi="Times New Roman" w:cs="Times New Roman"/>
          <w:sz w:val="24"/>
          <w:szCs w:val="24"/>
        </w:rPr>
        <w:tab/>
        <w:t>:</w:t>
      </w:r>
      <w:r w:rsidR="00C81A61" w:rsidRPr="000513CB">
        <w:rPr>
          <w:rFonts w:ascii="Times New Roman" w:hAnsi="Times New Roman" w:cs="Times New Roman"/>
          <w:sz w:val="24"/>
          <w:szCs w:val="24"/>
        </w:rPr>
        <w:tab/>
        <w:t>Granular fine / Granular co</w:t>
      </w:r>
      <w:r w:rsidRPr="000513CB">
        <w:rPr>
          <w:rFonts w:ascii="Times New Roman" w:hAnsi="Times New Roman" w:cs="Times New Roman"/>
          <w:sz w:val="24"/>
          <w:szCs w:val="24"/>
        </w:rPr>
        <w:t xml:space="preserve">arse/ linear continuous / Linear </w:t>
      </w:r>
    </w:p>
    <w:p w:rsidR="002806DF" w:rsidRPr="000513CB" w:rsidRDefault="002806DF" w:rsidP="002806DF">
      <w:pPr>
        <w:spacing w:after="0"/>
        <w:ind w:left="2160" w:firstLine="720"/>
        <w:rPr>
          <w:rFonts w:ascii="Times New Roman" w:hAnsi="Times New Roman" w:cs="Times New Roman"/>
          <w:sz w:val="24"/>
          <w:szCs w:val="24"/>
        </w:rPr>
      </w:pPr>
      <w:r w:rsidRPr="000513CB">
        <w:rPr>
          <w:rFonts w:ascii="Times New Roman" w:hAnsi="Times New Roman" w:cs="Times New Roman"/>
          <w:sz w:val="24"/>
          <w:szCs w:val="24"/>
        </w:rPr>
        <w:t>Interrupted</w:t>
      </w:r>
    </w:p>
    <w:p w:rsidR="002806DF" w:rsidRPr="000513CB" w:rsidRDefault="001E7264" w:rsidP="002806DF">
      <w:pPr>
        <w:spacing w:after="0"/>
        <w:rPr>
          <w:rFonts w:ascii="Times New Roman" w:hAnsi="Times New Roman" w:cs="Times New Roman"/>
          <w:sz w:val="24"/>
          <w:szCs w:val="24"/>
        </w:rPr>
      </w:pPr>
      <w:r w:rsidRPr="000513CB">
        <w:rPr>
          <w:rFonts w:ascii="Times New Roman" w:hAnsi="Times New Roman" w:cs="Times New Roman"/>
          <w:sz w:val="24"/>
          <w:szCs w:val="24"/>
        </w:rPr>
        <w:t xml:space="preserve">    Score</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1 + to 4+</w:t>
      </w:r>
    </w:p>
    <w:p w:rsidR="001E7264" w:rsidRPr="000513CB" w:rsidRDefault="001E7264" w:rsidP="002806DF">
      <w:pPr>
        <w:spacing w:after="0"/>
        <w:rPr>
          <w:rFonts w:ascii="Times New Roman" w:hAnsi="Times New Roman" w:cs="Times New Roman"/>
          <w:sz w:val="24"/>
          <w:szCs w:val="24"/>
        </w:rPr>
      </w:pPr>
      <w:r w:rsidRPr="000513CB">
        <w:rPr>
          <w:rFonts w:ascii="Times New Roman" w:hAnsi="Times New Roman" w:cs="Times New Roman"/>
          <w:sz w:val="24"/>
          <w:szCs w:val="24"/>
        </w:rPr>
        <w:t>2. Arteries</w:t>
      </w:r>
    </w:p>
    <w:p w:rsidR="001E7264" w:rsidRPr="000513CB" w:rsidRDefault="001E7264" w:rsidP="002806DF">
      <w:pPr>
        <w:spacing w:after="0"/>
        <w:rPr>
          <w:rFonts w:ascii="Times New Roman" w:hAnsi="Times New Roman" w:cs="Times New Roman"/>
          <w:sz w:val="24"/>
          <w:szCs w:val="24"/>
        </w:rPr>
      </w:pPr>
      <w:r w:rsidRPr="000513CB">
        <w:rPr>
          <w:rFonts w:ascii="Times New Roman" w:hAnsi="Times New Roman" w:cs="Times New Roman"/>
          <w:sz w:val="24"/>
          <w:szCs w:val="24"/>
        </w:rPr>
        <w:t xml:space="preserve">   SCORE</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1+ to 4+</w:t>
      </w:r>
    </w:p>
    <w:p w:rsidR="001E7264" w:rsidRPr="000513CB" w:rsidRDefault="001E7264" w:rsidP="002806DF">
      <w:pPr>
        <w:spacing w:after="0"/>
        <w:rPr>
          <w:rFonts w:ascii="Times New Roman" w:hAnsi="Times New Roman" w:cs="Times New Roman"/>
          <w:sz w:val="24"/>
          <w:szCs w:val="24"/>
        </w:rPr>
      </w:pPr>
      <w:r w:rsidRPr="000513CB">
        <w:rPr>
          <w:rFonts w:ascii="Times New Roman" w:hAnsi="Times New Roman" w:cs="Times New Roman"/>
          <w:sz w:val="24"/>
          <w:szCs w:val="24"/>
        </w:rPr>
        <w:t>3. Tubules</w:t>
      </w:r>
    </w:p>
    <w:p w:rsidR="001E7264" w:rsidRPr="000513CB" w:rsidRDefault="001E7264" w:rsidP="002806DF">
      <w:pPr>
        <w:spacing w:after="0"/>
        <w:rPr>
          <w:rFonts w:ascii="Times New Roman" w:hAnsi="Times New Roman" w:cs="Times New Roman"/>
          <w:sz w:val="24"/>
          <w:szCs w:val="24"/>
        </w:rPr>
      </w:pPr>
      <w:r w:rsidRPr="000513CB">
        <w:rPr>
          <w:rFonts w:ascii="Times New Roman" w:hAnsi="Times New Roman" w:cs="Times New Roman"/>
          <w:sz w:val="24"/>
          <w:szCs w:val="24"/>
        </w:rPr>
        <w:t xml:space="preserve">    Score</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1 + to 4+</w:t>
      </w:r>
    </w:p>
    <w:p w:rsidR="001E7264" w:rsidRPr="000513CB" w:rsidRDefault="001E7264" w:rsidP="002806DF">
      <w:pPr>
        <w:spacing w:after="0"/>
        <w:rPr>
          <w:rFonts w:ascii="Times New Roman" w:hAnsi="Times New Roman" w:cs="Times New Roman"/>
          <w:sz w:val="24"/>
          <w:szCs w:val="24"/>
        </w:rPr>
      </w:pPr>
      <w:r w:rsidRPr="000513CB">
        <w:rPr>
          <w:rFonts w:ascii="Times New Roman" w:hAnsi="Times New Roman" w:cs="Times New Roman"/>
          <w:sz w:val="24"/>
          <w:szCs w:val="24"/>
        </w:rPr>
        <w:t xml:space="preserve">    Type</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Granular / Linear smooth</w:t>
      </w:r>
    </w:p>
    <w:p w:rsidR="00D655EA" w:rsidRPr="000513CB" w:rsidRDefault="00D655EA" w:rsidP="002806DF">
      <w:pPr>
        <w:spacing w:after="0"/>
        <w:rPr>
          <w:rFonts w:ascii="Times New Roman" w:hAnsi="Times New Roman" w:cs="Times New Roman"/>
          <w:sz w:val="24"/>
          <w:szCs w:val="24"/>
        </w:rPr>
      </w:pPr>
    </w:p>
    <w:p w:rsidR="00E135DA" w:rsidRPr="003B697E" w:rsidRDefault="001E7264" w:rsidP="003B697E">
      <w:pPr>
        <w:spacing w:after="0"/>
        <w:rPr>
          <w:rFonts w:ascii="Times New Roman" w:hAnsi="Times New Roman" w:cs="Times New Roman"/>
          <w:sz w:val="24"/>
          <w:szCs w:val="24"/>
        </w:rPr>
      </w:pPr>
      <w:r w:rsidRPr="000513CB">
        <w:rPr>
          <w:rFonts w:ascii="Times New Roman" w:hAnsi="Times New Roman" w:cs="Times New Roman"/>
          <w:sz w:val="24"/>
          <w:szCs w:val="24"/>
        </w:rPr>
        <w:t>The immunofluoresence and morphological findings were correlated.</w:t>
      </w:r>
    </w:p>
    <w:p w:rsidR="003B7F16" w:rsidRDefault="003B7F16" w:rsidP="00E135DA">
      <w:pPr>
        <w:jc w:val="both"/>
        <w:rPr>
          <w:rFonts w:ascii="Times New Roman" w:hAnsi="Times New Roman" w:cs="Times New Roman"/>
          <w:b/>
          <w:sz w:val="24"/>
          <w:szCs w:val="24"/>
        </w:rPr>
      </w:pPr>
    </w:p>
    <w:p w:rsidR="00E135DA" w:rsidRPr="000513CB" w:rsidRDefault="00E135DA" w:rsidP="00E135DA">
      <w:pPr>
        <w:jc w:val="both"/>
        <w:rPr>
          <w:rFonts w:ascii="Times New Roman" w:hAnsi="Times New Roman" w:cs="Times New Roman"/>
          <w:b/>
          <w:sz w:val="24"/>
          <w:szCs w:val="24"/>
        </w:rPr>
      </w:pPr>
      <w:r w:rsidRPr="000513CB">
        <w:rPr>
          <w:rFonts w:ascii="Times New Roman" w:hAnsi="Times New Roman" w:cs="Times New Roman"/>
          <w:b/>
          <w:sz w:val="24"/>
          <w:szCs w:val="24"/>
        </w:rPr>
        <w:t>RESULTS AND OBSERVATIONS</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sz w:val="24"/>
          <w:szCs w:val="24"/>
        </w:rPr>
        <w:tab/>
        <w:t>Thi</w:t>
      </w:r>
      <w:r w:rsidR="00C97B98" w:rsidRPr="000513CB">
        <w:rPr>
          <w:rFonts w:ascii="Times New Roman" w:hAnsi="Times New Roman" w:cs="Times New Roman"/>
          <w:sz w:val="24"/>
          <w:szCs w:val="24"/>
        </w:rPr>
        <w:t>s study composed of 40 cases diagnosed as E</w:t>
      </w:r>
      <w:r w:rsidRPr="000513CB">
        <w:rPr>
          <w:rFonts w:ascii="Times New Roman" w:hAnsi="Times New Roman" w:cs="Times New Roman"/>
          <w:sz w:val="24"/>
          <w:szCs w:val="24"/>
        </w:rPr>
        <w:t>xtra capillary proliferative glomerulonephrit</w:t>
      </w:r>
      <w:r w:rsidR="00C97B98" w:rsidRPr="000513CB">
        <w:rPr>
          <w:rFonts w:ascii="Times New Roman" w:hAnsi="Times New Roman" w:cs="Times New Roman"/>
          <w:sz w:val="24"/>
          <w:szCs w:val="24"/>
        </w:rPr>
        <w:t>is, on percutaneous needle biops</w:t>
      </w:r>
      <w:r w:rsidRPr="000513CB">
        <w:rPr>
          <w:rFonts w:ascii="Times New Roman" w:hAnsi="Times New Roman" w:cs="Times New Roman"/>
          <w:sz w:val="24"/>
          <w:szCs w:val="24"/>
        </w:rPr>
        <w:t xml:space="preserve">y, of which 6 cases were followed up retrospectively </w:t>
      </w:r>
      <w:r w:rsidR="00C97B98" w:rsidRPr="000513CB">
        <w:rPr>
          <w:rFonts w:ascii="Times New Roman" w:hAnsi="Times New Roman" w:cs="Times New Roman"/>
          <w:sz w:val="24"/>
          <w:szCs w:val="24"/>
        </w:rPr>
        <w:t xml:space="preserve"> and 34 cases were studied prospectively from the data available in the medical </w:t>
      </w:r>
      <w:r w:rsidRPr="000513CB">
        <w:rPr>
          <w:rFonts w:ascii="Times New Roman" w:hAnsi="Times New Roman" w:cs="Times New Roman"/>
          <w:sz w:val="24"/>
          <w:szCs w:val="24"/>
        </w:rPr>
        <w:t>records. Of the 40 cases diagnosed as extracapillary proliferative GN, 4 cases were categorized as anti-GBM crescentic GN, 13 cases as pauci-immune crescentic GN and 23 cases as immune-complex crescentic GN.</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sz w:val="24"/>
          <w:szCs w:val="24"/>
        </w:rPr>
        <w:tab/>
        <w:t>Among 40 cases, anti-G</w:t>
      </w:r>
      <w:r w:rsidR="002E420A" w:rsidRPr="000513CB">
        <w:rPr>
          <w:rFonts w:ascii="Times New Roman" w:hAnsi="Times New Roman" w:cs="Times New Roman"/>
          <w:sz w:val="24"/>
          <w:szCs w:val="24"/>
        </w:rPr>
        <w:t>BM patients were in a younger ag</w:t>
      </w:r>
      <w:r w:rsidRPr="000513CB">
        <w:rPr>
          <w:rFonts w:ascii="Times New Roman" w:hAnsi="Times New Roman" w:cs="Times New Roman"/>
          <w:sz w:val="24"/>
          <w:szCs w:val="24"/>
        </w:rPr>
        <w:t>e group i.e,20-45 years with a minimum of 22 years and maximum age of 43 years.</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sz w:val="24"/>
          <w:szCs w:val="24"/>
        </w:rPr>
        <w:tab/>
        <w:t>Pauci-immune crescentic GN were of older age group i.e, 40-60 years, with a minimum of 18 years and maximum 50 years.</w:t>
      </w:r>
    </w:p>
    <w:p w:rsidR="00E135DA" w:rsidRPr="000513CB" w:rsidRDefault="002E420A" w:rsidP="00E135DA">
      <w:pPr>
        <w:jc w:val="both"/>
        <w:rPr>
          <w:rFonts w:ascii="Times New Roman" w:hAnsi="Times New Roman" w:cs="Times New Roman"/>
          <w:sz w:val="24"/>
          <w:szCs w:val="24"/>
        </w:rPr>
      </w:pPr>
      <w:r w:rsidRPr="000513CB">
        <w:rPr>
          <w:rFonts w:ascii="Times New Roman" w:hAnsi="Times New Roman" w:cs="Times New Roman"/>
          <w:sz w:val="24"/>
          <w:szCs w:val="24"/>
        </w:rPr>
        <w:lastRenderedPageBreak/>
        <w:tab/>
        <w:t>In I</w:t>
      </w:r>
      <w:r w:rsidR="00E135DA" w:rsidRPr="000513CB">
        <w:rPr>
          <w:rFonts w:ascii="Times New Roman" w:hAnsi="Times New Roman" w:cs="Times New Roman"/>
          <w:sz w:val="24"/>
          <w:szCs w:val="24"/>
        </w:rPr>
        <w:t>mmune complex crescentic GN majority were children and</w:t>
      </w:r>
      <w:r w:rsidRPr="000513CB">
        <w:rPr>
          <w:rFonts w:ascii="Times New Roman" w:hAnsi="Times New Roman" w:cs="Times New Roman"/>
          <w:sz w:val="24"/>
          <w:szCs w:val="24"/>
        </w:rPr>
        <w:t xml:space="preserve"> of  younger ag</w:t>
      </w:r>
      <w:r w:rsidR="00E135DA" w:rsidRPr="000513CB">
        <w:rPr>
          <w:rFonts w:ascii="Times New Roman" w:hAnsi="Times New Roman" w:cs="Times New Roman"/>
          <w:sz w:val="24"/>
          <w:szCs w:val="24"/>
        </w:rPr>
        <w:t>e group i.e, 20-40 years, with a minimum of 16 years to maximum of 57 years.</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sz w:val="24"/>
          <w:szCs w:val="24"/>
        </w:rPr>
        <w:tab/>
        <w:t>The age distribution graph represented in fig.1.</w:t>
      </w:r>
    </w:p>
    <w:p w:rsidR="00E135DA" w:rsidRPr="000513CB" w:rsidRDefault="00E135DA" w:rsidP="00E135DA">
      <w:pPr>
        <w:jc w:val="both"/>
        <w:rPr>
          <w:rFonts w:ascii="Times New Roman" w:hAnsi="Times New Roman" w:cs="Times New Roman"/>
          <w:b/>
          <w:sz w:val="24"/>
          <w:szCs w:val="24"/>
        </w:rPr>
      </w:pPr>
      <w:r w:rsidRPr="000513CB">
        <w:rPr>
          <w:rFonts w:ascii="Times New Roman" w:hAnsi="Times New Roman" w:cs="Times New Roman"/>
          <w:b/>
          <w:sz w:val="24"/>
          <w:szCs w:val="24"/>
        </w:rPr>
        <w:t>SEX</w:t>
      </w:r>
    </w:p>
    <w:p w:rsidR="005D267C" w:rsidRPr="003B697E" w:rsidRDefault="00E135DA" w:rsidP="003B697E">
      <w:pPr>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 xml:space="preserve">19/40 cases (47%) were </w:t>
      </w:r>
      <w:r w:rsidR="002E420A" w:rsidRPr="000513CB">
        <w:rPr>
          <w:rFonts w:ascii="Times New Roman" w:hAnsi="Times New Roman" w:cs="Times New Roman"/>
          <w:sz w:val="24"/>
          <w:szCs w:val="24"/>
        </w:rPr>
        <w:t xml:space="preserve"> males </w:t>
      </w:r>
      <w:r w:rsidRPr="000513CB">
        <w:rPr>
          <w:rFonts w:ascii="Times New Roman" w:hAnsi="Times New Roman" w:cs="Times New Roman"/>
          <w:sz w:val="24"/>
          <w:szCs w:val="24"/>
        </w:rPr>
        <w:t>and 21/40 cases (53%) were females. Thus the sex incidence in this study is 1:1.1 with mild predominance of female sex. On comparison with clinical outcome, no significant difference was noticed, as r</w:t>
      </w:r>
      <w:r w:rsidR="003B697E">
        <w:rPr>
          <w:rFonts w:ascii="Times New Roman" w:hAnsi="Times New Roman" w:cs="Times New Roman"/>
          <w:sz w:val="24"/>
          <w:szCs w:val="24"/>
        </w:rPr>
        <w:t>epresented in fig.2 and table 1.</w:t>
      </w:r>
    </w:p>
    <w:p w:rsidR="00E135DA" w:rsidRPr="000513CB" w:rsidRDefault="00E135DA" w:rsidP="00E135DA">
      <w:pPr>
        <w:rPr>
          <w:rFonts w:ascii="Times New Roman" w:hAnsi="Times New Roman" w:cs="Times New Roman"/>
          <w:b/>
          <w:sz w:val="24"/>
          <w:szCs w:val="24"/>
        </w:rPr>
      </w:pPr>
      <w:r w:rsidRPr="000513CB">
        <w:rPr>
          <w:rFonts w:ascii="Times New Roman" w:hAnsi="Times New Roman" w:cs="Times New Roman"/>
          <w:b/>
          <w:sz w:val="24"/>
          <w:szCs w:val="24"/>
        </w:rPr>
        <w:t xml:space="preserve">Clinical features </w:t>
      </w:r>
    </w:p>
    <w:p w:rsidR="00E135DA" w:rsidRPr="000513CB" w:rsidRDefault="00E135DA" w:rsidP="003B697E">
      <w:pPr>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The most common clinical presentation is protenuria 34/30 cases (85%). The other clinical features present at the onset are Edema 75%, hematuria 60%, Oliguria 18% Hyperte</w:t>
      </w:r>
      <w:r w:rsidR="00281640" w:rsidRPr="000513CB">
        <w:rPr>
          <w:rFonts w:ascii="Times New Roman" w:hAnsi="Times New Roman" w:cs="Times New Roman"/>
          <w:sz w:val="24"/>
          <w:szCs w:val="24"/>
        </w:rPr>
        <w:t xml:space="preserve">nsion 40%. Among these various </w:t>
      </w:r>
      <w:r w:rsidRPr="000513CB">
        <w:rPr>
          <w:rFonts w:ascii="Times New Roman" w:hAnsi="Times New Roman" w:cs="Times New Roman"/>
          <w:sz w:val="24"/>
          <w:szCs w:val="24"/>
        </w:rPr>
        <w:t xml:space="preserve"> clinical features, patients with  Hypertension 10/16 (62%), Oliguria 11/19 (58%) and hematuria 14/24 (58%) cases exhibited worse clinical outcome. The clinical feature with respect to clinical outcome is represented in fig.3 and table2.</w:t>
      </w:r>
    </w:p>
    <w:p w:rsidR="00E135DA" w:rsidRPr="000513CB" w:rsidRDefault="00E135DA" w:rsidP="00E135DA">
      <w:pPr>
        <w:rPr>
          <w:rFonts w:ascii="Times New Roman" w:hAnsi="Times New Roman" w:cs="Times New Roman"/>
          <w:b/>
          <w:sz w:val="24"/>
          <w:szCs w:val="24"/>
        </w:rPr>
      </w:pPr>
      <w:r w:rsidRPr="000513CB">
        <w:rPr>
          <w:rFonts w:ascii="Times New Roman" w:hAnsi="Times New Roman" w:cs="Times New Roman"/>
          <w:b/>
          <w:sz w:val="24"/>
          <w:szCs w:val="24"/>
        </w:rPr>
        <w:t xml:space="preserve">Albuminuria </w:t>
      </w:r>
    </w:p>
    <w:p w:rsidR="00E135DA" w:rsidRPr="000513CB" w:rsidRDefault="00E135DA" w:rsidP="00E135DA">
      <w:pPr>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Patients presented with various grades of albuminuria. Majority of the patients 21/40 cases (52%) presented with 3+ albuminuria. Worse clinical outcome was seen in patients with 3+ albuminuria.</w:t>
      </w:r>
      <w:r w:rsidRPr="000513CB">
        <w:rPr>
          <w:rFonts w:ascii="Times New Roman" w:hAnsi="Times New Roman" w:cs="Times New Roman"/>
          <w:sz w:val="24"/>
          <w:szCs w:val="24"/>
        </w:rPr>
        <w:tab/>
      </w:r>
    </w:p>
    <w:p w:rsidR="00C62217" w:rsidRPr="000513CB" w:rsidRDefault="00E135DA" w:rsidP="00E135DA">
      <w:pPr>
        <w:rPr>
          <w:rFonts w:ascii="Times New Roman" w:hAnsi="Times New Roman" w:cs="Times New Roman"/>
          <w:sz w:val="24"/>
          <w:szCs w:val="24"/>
        </w:rPr>
      </w:pPr>
      <w:r w:rsidRPr="000513CB">
        <w:rPr>
          <w:rFonts w:ascii="Times New Roman" w:hAnsi="Times New Roman" w:cs="Times New Roman"/>
          <w:sz w:val="24"/>
          <w:szCs w:val="24"/>
        </w:rPr>
        <w:t>The clini</w:t>
      </w:r>
      <w:r w:rsidR="00AD0615" w:rsidRPr="000513CB">
        <w:rPr>
          <w:rFonts w:ascii="Times New Roman" w:hAnsi="Times New Roman" w:cs="Times New Roman"/>
          <w:sz w:val="24"/>
          <w:szCs w:val="24"/>
        </w:rPr>
        <w:t>cal outcome of patients as shown</w:t>
      </w:r>
      <w:r w:rsidRPr="000513CB">
        <w:rPr>
          <w:rFonts w:ascii="Times New Roman" w:hAnsi="Times New Roman" w:cs="Times New Roman"/>
          <w:sz w:val="24"/>
          <w:szCs w:val="24"/>
        </w:rPr>
        <w:t xml:space="preserve"> in f</w:t>
      </w:r>
      <w:r w:rsidR="00AD0615" w:rsidRPr="000513CB">
        <w:rPr>
          <w:rFonts w:ascii="Times New Roman" w:hAnsi="Times New Roman" w:cs="Times New Roman"/>
          <w:sz w:val="24"/>
          <w:szCs w:val="24"/>
        </w:rPr>
        <w:t>i</w:t>
      </w:r>
      <w:r w:rsidRPr="000513CB">
        <w:rPr>
          <w:rFonts w:ascii="Times New Roman" w:hAnsi="Times New Roman" w:cs="Times New Roman"/>
          <w:sz w:val="24"/>
          <w:szCs w:val="24"/>
        </w:rPr>
        <w:t xml:space="preserve">g.4 and table3. </w:t>
      </w:r>
    </w:p>
    <w:p w:rsidR="00E135DA" w:rsidRPr="000513CB" w:rsidRDefault="00E135DA" w:rsidP="00E135DA">
      <w:pPr>
        <w:rPr>
          <w:rFonts w:ascii="Times New Roman" w:hAnsi="Times New Roman" w:cs="Times New Roman"/>
          <w:b/>
          <w:sz w:val="24"/>
          <w:szCs w:val="24"/>
        </w:rPr>
      </w:pPr>
      <w:r w:rsidRPr="000513CB">
        <w:rPr>
          <w:rFonts w:ascii="Times New Roman" w:hAnsi="Times New Roman" w:cs="Times New Roman"/>
          <w:b/>
          <w:sz w:val="24"/>
          <w:szCs w:val="24"/>
        </w:rPr>
        <w:t xml:space="preserve">Hematuria </w:t>
      </w:r>
    </w:p>
    <w:p w:rsidR="00E135DA" w:rsidRPr="000513CB" w:rsidRDefault="00E135DA" w:rsidP="00E135DA">
      <w:pPr>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30/40  cases (75%) had microscopic hematuria, out of which 50% had bad prognosis, which is represented in fig.5 and table</w:t>
      </w:r>
      <w:r w:rsidR="00DD19E3" w:rsidRPr="000513CB">
        <w:rPr>
          <w:rFonts w:ascii="Times New Roman" w:hAnsi="Times New Roman" w:cs="Times New Roman"/>
          <w:sz w:val="24"/>
          <w:szCs w:val="24"/>
        </w:rPr>
        <w:t>-</w:t>
      </w:r>
      <w:r w:rsidRPr="000513CB">
        <w:rPr>
          <w:rFonts w:ascii="Times New Roman" w:hAnsi="Times New Roman" w:cs="Times New Roman"/>
          <w:sz w:val="24"/>
          <w:szCs w:val="24"/>
        </w:rPr>
        <w:t>4.</w:t>
      </w:r>
    </w:p>
    <w:p w:rsidR="00E135DA" w:rsidRPr="000513CB" w:rsidRDefault="00E135DA" w:rsidP="00E135DA">
      <w:pPr>
        <w:rPr>
          <w:rFonts w:ascii="Times New Roman" w:hAnsi="Times New Roman" w:cs="Times New Roman"/>
          <w:b/>
          <w:sz w:val="24"/>
          <w:szCs w:val="24"/>
        </w:rPr>
      </w:pPr>
    </w:p>
    <w:p w:rsidR="00E135DA" w:rsidRPr="000513CB" w:rsidRDefault="00E135DA" w:rsidP="00E135DA">
      <w:pPr>
        <w:rPr>
          <w:rFonts w:ascii="Times New Roman" w:hAnsi="Times New Roman" w:cs="Times New Roman"/>
          <w:b/>
          <w:sz w:val="24"/>
          <w:szCs w:val="24"/>
        </w:rPr>
      </w:pPr>
      <w:r w:rsidRPr="000513CB">
        <w:rPr>
          <w:rFonts w:ascii="Times New Roman" w:hAnsi="Times New Roman" w:cs="Times New Roman"/>
          <w:b/>
          <w:sz w:val="24"/>
          <w:szCs w:val="24"/>
        </w:rPr>
        <w:t xml:space="preserve">SERUM CREATININE </w:t>
      </w:r>
    </w:p>
    <w:p w:rsidR="00E135DA" w:rsidRPr="000513CB" w:rsidRDefault="00E135DA" w:rsidP="00E135DA">
      <w:pPr>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 xml:space="preserve">37/40 cases (92%) had serum creatinine ranging from a minimum of 1 mg/dl to </w:t>
      </w:r>
      <w:r w:rsidR="00DD19E3" w:rsidRPr="000513CB">
        <w:rPr>
          <w:rFonts w:ascii="Times New Roman" w:hAnsi="Times New Roman" w:cs="Times New Roman"/>
          <w:sz w:val="24"/>
          <w:szCs w:val="24"/>
        </w:rPr>
        <w:t xml:space="preserve">a maximum of 17.2 mg/dl </w:t>
      </w:r>
      <w:r w:rsidRPr="000513CB">
        <w:rPr>
          <w:rFonts w:ascii="Times New Roman" w:hAnsi="Times New Roman" w:cs="Times New Roman"/>
          <w:sz w:val="24"/>
          <w:szCs w:val="24"/>
        </w:rPr>
        <w:t>. The highest serum creatinine level is seen in anti-GBM category with 17.2 and all patients in this group had a worse clinical outcome.</w:t>
      </w:r>
    </w:p>
    <w:p w:rsidR="00994B41" w:rsidRDefault="00E135DA" w:rsidP="003B697E">
      <w:pPr>
        <w:rPr>
          <w:rFonts w:ascii="Times New Roman" w:hAnsi="Times New Roman" w:cs="Times New Roman"/>
          <w:sz w:val="24"/>
          <w:szCs w:val="24"/>
        </w:rPr>
      </w:pPr>
      <w:r w:rsidRPr="000513CB">
        <w:rPr>
          <w:rFonts w:ascii="Times New Roman" w:hAnsi="Times New Roman" w:cs="Times New Roman"/>
          <w:sz w:val="24"/>
          <w:szCs w:val="24"/>
        </w:rPr>
        <w:tab/>
        <w:t xml:space="preserve">Patients who had good outcome had a serum creatinine of </w:t>
      </w:r>
      <w:r w:rsidRPr="000513CB">
        <w:rPr>
          <w:rFonts w:ascii="Times New Roman" w:hAnsi="Times New Roman" w:cs="Times New Roman"/>
          <w:sz w:val="24"/>
          <w:szCs w:val="24"/>
          <w:u w:val="single"/>
        </w:rPr>
        <w:t>&lt;</w:t>
      </w:r>
      <w:r w:rsidRPr="000513CB">
        <w:rPr>
          <w:rFonts w:ascii="Times New Roman" w:hAnsi="Times New Roman" w:cs="Times New Roman"/>
          <w:sz w:val="24"/>
          <w:szCs w:val="24"/>
        </w:rPr>
        <w:t xml:space="preserve"> 3.1 mg/dl, compared to patients with a serum creatinine of </w:t>
      </w:r>
      <w:r w:rsidRPr="000513CB">
        <w:rPr>
          <w:rFonts w:ascii="Times New Roman" w:hAnsi="Times New Roman" w:cs="Times New Roman"/>
          <w:sz w:val="24"/>
          <w:szCs w:val="24"/>
          <w:u w:val="single"/>
        </w:rPr>
        <w:t xml:space="preserve">&gt; </w:t>
      </w:r>
      <w:r w:rsidRPr="000513CB">
        <w:rPr>
          <w:rFonts w:ascii="Times New Roman" w:hAnsi="Times New Roman" w:cs="Times New Roman"/>
          <w:sz w:val="24"/>
          <w:szCs w:val="24"/>
        </w:rPr>
        <w:t>8.4 mg/dl who had a worse clinical outcome as shown in fig.6 and table 5.</w:t>
      </w:r>
    </w:p>
    <w:p w:rsidR="003B697E" w:rsidRPr="003B697E" w:rsidRDefault="003B697E" w:rsidP="003B697E">
      <w:pPr>
        <w:rPr>
          <w:rFonts w:ascii="Times New Roman" w:hAnsi="Times New Roman" w:cs="Times New Roman"/>
          <w:sz w:val="24"/>
          <w:szCs w:val="24"/>
        </w:rPr>
      </w:pPr>
    </w:p>
    <w:p w:rsidR="00E135DA" w:rsidRPr="000513CB" w:rsidRDefault="00E135DA" w:rsidP="00E135DA">
      <w:pPr>
        <w:jc w:val="both"/>
        <w:rPr>
          <w:rFonts w:ascii="Times New Roman" w:hAnsi="Times New Roman" w:cs="Times New Roman"/>
          <w:b/>
          <w:sz w:val="24"/>
          <w:szCs w:val="24"/>
        </w:rPr>
      </w:pPr>
      <w:r w:rsidRPr="000513CB">
        <w:rPr>
          <w:rFonts w:ascii="Times New Roman" w:hAnsi="Times New Roman" w:cs="Times New Roman"/>
          <w:b/>
          <w:sz w:val="24"/>
          <w:szCs w:val="24"/>
        </w:rPr>
        <w:lastRenderedPageBreak/>
        <w:t>Immune complex mediated GN</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sz w:val="24"/>
          <w:szCs w:val="24"/>
        </w:rPr>
        <w:t xml:space="preserve">The following histologic parameters were assessed in each case on light microscopy </w:t>
      </w:r>
    </w:p>
    <w:p w:rsidR="00E135DA" w:rsidRPr="000513CB" w:rsidRDefault="00E135DA" w:rsidP="00E135DA">
      <w:pPr>
        <w:pStyle w:val="ListParagraph"/>
        <w:numPr>
          <w:ilvl w:val="0"/>
          <w:numId w:val="16"/>
        </w:numPr>
        <w:jc w:val="both"/>
        <w:rPr>
          <w:rFonts w:ascii="Times New Roman" w:hAnsi="Times New Roman" w:cs="Times New Roman"/>
          <w:sz w:val="24"/>
          <w:szCs w:val="24"/>
        </w:rPr>
      </w:pPr>
      <w:r w:rsidRPr="000513CB">
        <w:rPr>
          <w:rFonts w:ascii="Times New Roman" w:hAnsi="Times New Roman" w:cs="Times New Roman"/>
          <w:sz w:val="24"/>
          <w:szCs w:val="24"/>
        </w:rPr>
        <w:t>Glomeruli: number of glomeruli/percentage of crescents/type of cr</w:t>
      </w:r>
      <w:r w:rsidR="00EF4192" w:rsidRPr="000513CB">
        <w:rPr>
          <w:rFonts w:ascii="Times New Roman" w:hAnsi="Times New Roman" w:cs="Times New Roman"/>
          <w:sz w:val="24"/>
          <w:szCs w:val="24"/>
        </w:rPr>
        <w:t>e</w:t>
      </w:r>
      <w:r w:rsidRPr="000513CB">
        <w:rPr>
          <w:rFonts w:ascii="Times New Roman" w:hAnsi="Times New Roman" w:cs="Times New Roman"/>
          <w:sz w:val="24"/>
          <w:szCs w:val="24"/>
        </w:rPr>
        <w:t>scents</w:t>
      </w:r>
    </w:p>
    <w:p w:rsidR="00E135DA" w:rsidRPr="000513CB" w:rsidRDefault="00E135DA" w:rsidP="00E135DA">
      <w:pPr>
        <w:pStyle w:val="ListParagraph"/>
        <w:numPr>
          <w:ilvl w:val="0"/>
          <w:numId w:val="16"/>
        </w:numPr>
        <w:jc w:val="both"/>
        <w:rPr>
          <w:rFonts w:ascii="Times New Roman" w:hAnsi="Times New Roman" w:cs="Times New Roman"/>
          <w:sz w:val="24"/>
          <w:szCs w:val="24"/>
        </w:rPr>
      </w:pPr>
      <w:r w:rsidRPr="000513CB">
        <w:rPr>
          <w:rFonts w:ascii="Times New Roman" w:hAnsi="Times New Roman" w:cs="Times New Roman"/>
          <w:sz w:val="24"/>
          <w:szCs w:val="24"/>
        </w:rPr>
        <w:t>Glomerular tuft inflammation / glomerulitis</w:t>
      </w:r>
    </w:p>
    <w:p w:rsidR="00E135DA" w:rsidRPr="000513CB" w:rsidRDefault="00E135DA" w:rsidP="00E135DA">
      <w:pPr>
        <w:pStyle w:val="ListParagraph"/>
        <w:numPr>
          <w:ilvl w:val="0"/>
          <w:numId w:val="16"/>
        </w:numPr>
        <w:jc w:val="both"/>
        <w:rPr>
          <w:rFonts w:ascii="Times New Roman" w:hAnsi="Times New Roman" w:cs="Times New Roman"/>
          <w:sz w:val="24"/>
          <w:szCs w:val="24"/>
        </w:rPr>
      </w:pPr>
      <w:r w:rsidRPr="000513CB">
        <w:rPr>
          <w:rFonts w:ascii="Times New Roman" w:hAnsi="Times New Roman" w:cs="Times New Roman"/>
          <w:sz w:val="24"/>
          <w:szCs w:val="24"/>
        </w:rPr>
        <w:t xml:space="preserve">Glomerular tuftnecrosis     </w:t>
      </w:r>
    </w:p>
    <w:p w:rsidR="00E135DA" w:rsidRPr="000513CB" w:rsidRDefault="00E135DA" w:rsidP="00E135DA">
      <w:pPr>
        <w:pStyle w:val="ListParagraph"/>
        <w:numPr>
          <w:ilvl w:val="0"/>
          <w:numId w:val="16"/>
        </w:numPr>
        <w:jc w:val="both"/>
        <w:rPr>
          <w:rFonts w:ascii="Times New Roman" w:hAnsi="Times New Roman" w:cs="Times New Roman"/>
          <w:sz w:val="24"/>
          <w:szCs w:val="24"/>
        </w:rPr>
      </w:pPr>
      <w:r w:rsidRPr="000513CB">
        <w:rPr>
          <w:rFonts w:ascii="Times New Roman" w:hAnsi="Times New Roman" w:cs="Times New Roman"/>
          <w:sz w:val="24"/>
          <w:szCs w:val="24"/>
        </w:rPr>
        <w:t>Interstitial inflammation</w:t>
      </w:r>
    </w:p>
    <w:p w:rsidR="00E135DA" w:rsidRPr="000513CB" w:rsidRDefault="00E135DA" w:rsidP="00E135DA">
      <w:pPr>
        <w:pStyle w:val="ListParagraph"/>
        <w:numPr>
          <w:ilvl w:val="0"/>
          <w:numId w:val="16"/>
        </w:numPr>
        <w:jc w:val="both"/>
        <w:rPr>
          <w:rFonts w:ascii="Times New Roman" w:hAnsi="Times New Roman" w:cs="Times New Roman"/>
          <w:sz w:val="24"/>
          <w:szCs w:val="24"/>
        </w:rPr>
      </w:pPr>
      <w:r w:rsidRPr="000513CB">
        <w:rPr>
          <w:rFonts w:ascii="Times New Roman" w:hAnsi="Times New Roman" w:cs="Times New Roman"/>
          <w:sz w:val="24"/>
          <w:szCs w:val="24"/>
        </w:rPr>
        <w:t xml:space="preserve">Vascular changes </w:t>
      </w:r>
    </w:p>
    <w:p w:rsidR="00E135DA" w:rsidRPr="000513CB" w:rsidRDefault="00E135DA" w:rsidP="00E135DA">
      <w:pPr>
        <w:jc w:val="both"/>
        <w:rPr>
          <w:rFonts w:ascii="Times New Roman" w:hAnsi="Times New Roman" w:cs="Times New Roman"/>
          <w:b/>
          <w:sz w:val="24"/>
          <w:szCs w:val="24"/>
        </w:rPr>
      </w:pPr>
      <w:r w:rsidRPr="000513CB">
        <w:rPr>
          <w:rFonts w:ascii="Times New Roman" w:hAnsi="Times New Roman" w:cs="Times New Roman"/>
          <w:b/>
          <w:sz w:val="24"/>
          <w:szCs w:val="24"/>
        </w:rPr>
        <w:t xml:space="preserve">Number of glomeruli </w:t>
      </w:r>
    </w:p>
    <w:p w:rsidR="00A91BC5"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Average (mean) of 10.5 glomeruli per biopsy specimen were examine</w:t>
      </w:r>
      <w:r w:rsidR="00E57A27" w:rsidRPr="000513CB">
        <w:rPr>
          <w:rFonts w:ascii="Times New Roman" w:hAnsi="Times New Roman" w:cs="Times New Roman"/>
          <w:sz w:val="24"/>
          <w:szCs w:val="24"/>
        </w:rPr>
        <w:t>d ranging from a minimum of 4</w:t>
      </w:r>
      <w:r w:rsidRPr="000513CB">
        <w:rPr>
          <w:rFonts w:ascii="Times New Roman" w:hAnsi="Times New Roman" w:cs="Times New Roman"/>
          <w:sz w:val="24"/>
          <w:szCs w:val="24"/>
        </w:rPr>
        <w:t xml:space="preserve"> glomeruli per biopsy to a maximum of 20 glomeruli per biopsy specimen. </w:t>
      </w:r>
    </w:p>
    <w:p w:rsidR="00E135DA" w:rsidRPr="000513CB" w:rsidRDefault="00E135DA" w:rsidP="00E135DA">
      <w:pPr>
        <w:jc w:val="both"/>
        <w:rPr>
          <w:rFonts w:ascii="Times New Roman" w:hAnsi="Times New Roman" w:cs="Times New Roman"/>
          <w:b/>
          <w:sz w:val="24"/>
          <w:szCs w:val="24"/>
        </w:rPr>
      </w:pPr>
      <w:r w:rsidRPr="000513CB">
        <w:rPr>
          <w:rFonts w:ascii="Times New Roman" w:hAnsi="Times New Roman" w:cs="Times New Roman"/>
          <w:b/>
          <w:sz w:val="24"/>
          <w:szCs w:val="24"/>
        </w:rPr>
        <w:t>Percentage of glomeruli crescents</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Out of</w:t>
      </w:r>
      <w:r w:rsidR="00A91BC5" w:rsidRPr="000513CB">
        <w:rPr>
          <w:rFonts w:ascii="Times New Roman" w:hAnsi="Times New Roman" w:cs="Times New Roman"/>
          <w:sz w:val="24"/>
          <w:szCs w:val="24"/>
        </w:rPr>
        <w:t xml:space="preserve"> 40 </w:t>
      </w:r>
      <w:r w:rsidRPr="000513CB">
        <w:rPr>
          <w:rFonts w:ascii="Times New Roman" w:hAnsi="Times New Roman" w:cs="Times New Roman"/>
          <w:sz w:val="24"/>
          <w:szCs w:val="24"/>
        </w:rPr>
        <w:t>cases, majority 38% of cases exhibited 90-100% glomerular crescent</w:t>
      </w:r>
      <w:r w:rsidR="00A91BC5" w:rsidRPr="000513CB">
        <w:rPr>
          <w:rFonts w:ascii="Times New Roman" w:hAnsi="Times New Roman" w:cs="Times New Roman"/>
          <w:sz w:val="24"/>
          <w:szCs w:val="24"/>
        </w:rPr>
        <w:t>s</w:t>
      </w:r>
      <w:r w:rsidRPr="000513CB">
        <w:rPr>
          <w:rFonts w:ascii="Times New Roman" w:hAnsi="Times New Roman" w:cs="Times New Roman"/>
          <w:sz w:val="24"/>
          <w:szCs w:val="24"/>
        </w:rPr>
        <w:t xml:space="preserve">, 32% cases exhibited 50-70% glomerular crescents and 30% with 70-90% as represented in fig.7 and percentage of glomerular crescents with respect to clinical outcome as represented in table 7. </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sz w:val="24"/>
          <w:szCs w:val="24"/>
        </w:rPr>
        <w:tab/>
        <w:t>Out of 15/40 cases(38%) which exhibited 90-100% glomerular crescents 53% had a worse clinical outcome.</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sz w:val="24"/>
          <w:szCs w:val="24"/>
        </w:rPr>
        <w:tab/>
        <w:t>Out of 13/40 cases (32%) which exhibited 50-70% glomerular crescents, only 23% had a worse clinical outcome and 54% had a good outcome,</w:t>
      </w:r>
    </w:p>
    <w:p w:rsidR="00E135DA" w:rsidRPr="000513CB" w:rsidRDefault="00E135DA" w:rsidP="00E135DA">
      <w:pPr>
        <w:ind w:firstLine="720"/>
        <w:jc w:val="both"/>
        <w:rPr>
          <w:rFonts w:ascii="Times New Roman" w:hAnsi="Times New Roman" w:cs="Times New Roman"/>
          <w:sz w:val="24"/>
          <w:szCs w:val="24"/>
        </w:rPr>
      </w:pPr>
      <w:r w:rsidRPr="000513CB">
        <w:rPr>
          <w:rFonts w:ascii="Times New Roman" w:hAnsi="Times New Roman" w:cs="Times New Roman"/>
          <w:sz w:val="24"/>
          <w:szCs w:val="24"/>
        </w:rPr>
        <w:t>Out of 4/40 cases of anti-GBM</w:t>
      </w:r>
      <w:r w:rsidR="00F030BC" w:rsidRPr="000513CB">
        <w:rPr>
          <w:rFonts w:ascii="Times New Roman" w:hAnsi="Times New Roman" w:cs="Times New Roman"/>
          <w:sz w:val="24"/>
          <w:szCs w:val="24"/>
        </w:rPr>
        <w:t>,2/4</w:t>
      </w:r>
      <w:r w:rsidRPr="000513CB">
        <w:rPr>
          <w:rFonts w:ascii="Times New Roman" w:hAnsi="Times New Roman" w:cs="Times New Roman"/>
          <w:sz w:val="24"/>
          <w:szCs w:val="24"/>
        </w:rPr>
        <w:t xml:space="preserve"> cases (50%) showed 100% glomerular crescents</w:t>
      </w:r>
      <w:r w:rsidR="00F030BC" w:rsidRPr="000513CB">
        <w:rPr>
          <w:rFonts w:ascii="Times New Roman" w:hAnsi="Times New Roman" w:cs="Times New Roman"/>
          <w:sz w:val="24"/>
          <w:szCs w:val="24"/>
        </w:rPr>
        <w:t>,</w:t>
      </w:r>
      <w:r w:rsidRPr="000513CB">
        <w:rPr>
          <w:rFonts w:ascii="Times New Roman" w:hAnsi="Times New Roman" w:cs="Times New Roman"/>
          <w:sz w:val="24"/>
          <w:szCs w:val="24"/>
        </w:rPr>
        <w:t xml:space="preserve"> all had a worse clinical outcome and 2/4 cases (50%) showed 70-90% crescents of which 1 has a good outcome and I had lost to follow up. This is shown in fig 8 and table 8.</w:t>
      </w:r>
    </w:p>
    <w:p w:rsidR="00E135DA" w:rsidRPr="000513CB" w:rsidRDefault="00E135DA" w:rsidP="00E135DA">
      <w:pPr>
        <w:jc w:val="both"/>
        <w:rPr>
          <w:rFonts w:ascii="Times New Roman" w:hAnsi="Times New Roman" w:cs="Times New Roman"/>
          <w:b/>
          <w:sz w:val="24"/>
          <w:szCs w:val="24"/>
        </w:rPr>
      </w:pPr>
      <w:r w:rsidRPr="000513CB">
        <w:rPr>
          <w:rFonts w:ascii="Times New Roman" w:hAnsi="Times New Roman" w:cs="Times New Roman"/>
          <w:b/>
          <w:sz w:val="24"/>
          <w:szCs w:val="24"/>
        </w:rPr>
        <w:t>Pauci-immune glomerilonephritis ( Group-B)</w:t>
      </w:r>
    </w:p>
    <w:p w:rsidR="00E135DA" w:rsidRPr="000513CB" w:rsidRDefault="00E135DA" w:rsidP="00E135DA">
      <w:pPr>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 xml:space="preserve">Out of 13/40 cases, 3/13 cases presented with 50-70% glomerular crescents and had a good clinical outcome except for 1 case which was lost to follow up. 5/13 cases (38%) presented with 70-90% glomerular crescents out of which 2 (40%) had </w:t>
      </w:r>
      <w:r w:rsidR="00F030BC" w:rsidRPr="000513CB">
        <w:rPr>
          <w:rFonts w:ascii="Times New Roman" w:hAnsi="Times New Roman" w:cs="Times New Roman"/>
          <w:sz w:val="24"/>
          <w:szCs w:val="24"/>
        </w:rPr>
        <w:t xml:space="preserve">bad </w:t>
      </w:r>
      <w:r w:rsidRPr="000513CB">
        <w:rPr>
          <w:rFonts w:ascii="Times New Roman" w:hAnsi="Times New Roman" w:cs="Times New Roman"/>
          <w:sz w:val="24"/>
          <w:szCs w:val="24"/>
        </w:rPr>
        <w:t>outcome, 1 lost to follow up and 5/13 cases (38%) exhibited 90-100% glomerular crescents of which 2 cases (40%) had a worse clinical outcome, represented in the fig9 and table 9.</w:t>
      </w:r>
    </w:p>
    <w:p w:rsidR="00E135DA" w:rsidRPr="000513CB" w:rsidRDefault="00E135DA" w:rsidP="00E135DA">
      <w:pPr>
        <w:rPr>
          <w:rFonts w:ascii="Times New Roman" w:hAnsi="Times New Roman" w:cs="Times New Roman"/>
          <w:sz w:val="24"/>
          <w:szCs w:val="24"/>
        </w:rPr>
      </w:pPr>
    </w:p>
    <w:p w:rsidR="00784E68" w:rsidRDefault="00784E68" w:rsidP="003B697E">
      <w:pPr>
        <w:rPr>
          <w:rFonts w:ascii="Times New Roman" w:hAnsi="Times New Roman" w:cs="Times New Roman"/>
          <w:b/>
          <w:sz w:val="24"/>
          <w:szCs w:val="24"/>
        </w:rPr>
      </w:pPr>
    </w:p>
    <w:p w:rsidR="00784E68" w:rsidRDefault="00784E68" w:rsidP="003B697E">
      <w:pPr>
        <w:rPr>
          <w:rFonts w:ascii="Times New Roman" w:hAnsi="Times New Roman" w:cs="Times New Roman"/>
          <w:b/>
          <w:sz w:val="24"/>
          <w:szCs w:val="24"/>
        </w:rPr>
      </w:pPr>
    </w:p>
    <w:p w:rsidR="003B697E" w:rsidRDefault="00E135DA" w:rsidP="003B697E">
      <w:pPr>
        <w:rPr>
          <w:rFonts w:ascii="Times New Roman" w:hAnsi="Times New Roman" w:cs="Times New Roman"/>
          <w:b/>
          <w:sz w:val="24"/>
          <w:szCs w:val="24"/>
        </w:rPr>
      </w:pPr>
      <w:r w:rsidRPr="000513CB">
        <w:rPr>
          <w:rFonts w:ascii="Times New Roman" w:hAnsi="Times New Roman" w:cs="Times New Roman"/>
          <w:b/>
          <w:sz w:val="24"/>
          <w:szCs w:val="24"/>
        </w:rPr>
        <w:lastRenderedPageBreak/>
        <w:t xml:space="preserve">Immune-complex GN (GROUP-C) </w:t>
      </w:r>
      <w:r w:rsidR="003B697E">
        <w:rPr>
          <w:rFonts w:ascii="Times New Roman" w:hAnsi="Times New Roman" w:cs="Times New Roman"/>
          <w:b/>
          <w:sz w:val="24"/>
          <w:szCs w:val="24"/>
        </w:rPr>
        <w:t xml:space="preserve">  </w:t>
      </w:r>
    </w:p>
    <w:p w:rsidR="00E135DA" w:rsidRPr="003B697E" w:rsidRDefault="00E135DA" w:rsidP="003B697E">
      <w:pPr>
        <w:rPr>
          <w:rFonts w:ascii="Times New Roman" w:hAnsi="Times New Roman" w:cs="Times New Roman"/>
          <w:b/>
          <w:sz w:val="24"/>
          <w:szCs w:val="24"/>
        </w:rPr>
      </w:pPr>
      <w:r w:rsidRPr="000513CB">
        <w:rPr>
          <w:rFonts w:ascii="Times New Roman" w:hAnsi="Times New Roman" w:cs="Times New Roman"/>
          <w:sz w:val="24"/>
          <w:szCs w:val="24"/>
        </w:rPr>
        <w:t>Out of 23 cases, majority of cases 10/23 cases (43%) exhibited 50-70% glomerular crescents of which only 3 cases (30%) had a bad outcome as compared to 8/23 cases (35%) exhibited 90-100% glomerular crescents  of which 50% had a bad clinical outcome represented in the fig 10 and table 10.</w:t>
      </w:r>
    </w:p>
    <w:p w:rsidR="00E135DA" w:rsidRPr="000513CB" w:rsidRDefault="00E135DA" w:rsidP="00E135DA">
      <w:pPr>
        <w:rPr>
          <w:rFonts w:ascii="Times New Roman" w:hAnsi="Times New Roman" w:cs="Times New Roman"/>
          <w:sz w:val="24"/>
          <w:szCs w:val="24"/>
        </w:rPr>
      </w:pPr>
      <w:r w:rsidRPr="000513CB">
        <w:rPr>
          <w:rFonts w:ascii="Times New Roman" w:hAnsi="Times New Roman" w:cs="Times New Roman"/>
          <w:sz w:val="24"/>
          <w:szCs w:val="24"/>
        </w:rPr>
        <w:t>All 3 cases (100%) of ANCA – negative pauci-immune crescentic GN exhibited 100% cellular crescents and all patients had a bad clinical outcome</w:t>
      </w:r>
      <w:r w:rsidR="00C24D9F" w:rsidRPr="000513CB">
        <w:rPr>
          <w:rFonts w:ascii="Times New Roman" w:hAnsi="Times New Roman" w:cs="Times New Roman"/>
          <w:sz w:val="24"/>
          <w:szCs w:val="24"/>
        </w:rPr>
        <w:t>.</w:t>
      </w:r>
      <w:r w:rsidRPr="000513CB">
        <w:rPr>
          <w:rFonts w:ascii="Times New Roman" w:hAnsi="Times New Roman" w:cs="Times New Roman"/>
          <w:sz w:val="24"/>
          <w:szCs w:val="24"/>
        </w:rPr>
        <w:t xml:space="preserve"> </w:t>
      </w:r>
    </w:p>
    <w:p w:rsidR="00E135DA" w:rsidRPr="000513CB" w:rsidRDefault="00E135DA" w:rsidP="00E135DA">
      <w:pPr>
        <w:rPr>
          <w:rFonts w:ascii="Times New Roman" w:hAnsi="Times New Roman" w:cs="Times New Roman"/>
          <w:b/>
          <w:sz w:val="24"/>
          <w:szCs w:val="24"/>
        </w:rPr>
      </w:pPr>
      <w:r w:rsidRPr="000513CB">
        <w:rPr>
          <w:rFonts w:ascii="Times New Roman" w:hAnsi="Times New Roman" w:cs="Times New Roman"/>
          <w:b/>
          <w:sz w:val="24"/>
          <w:szCs w:val="24"/>
        </w:rPr>
        <w:t xml:space="preserve">Glomerular tuft inflammation/ glomerulitis </w:t>
      </w:r>
    </w:p>
    <w:p w:rsidR="00E135DA" w:rsidRPr="000513CB" w:rsidRDefault="00E135DA" w:rsidP="003B697E">
      <w:pPr>
        <w:jc w:val="both"/>
        <w:rPr>
          <w:rFonts w:ascii="Times New Roman" w:hAnsi="Times New Roman" w:cs="Times New Roman"/>
          <w:sz w:val="24"/>
          <w:szCs w:val="24"/>
        </w:rPr>
      </w:pPr>
      <w:r w:rsidRPr="000513CB">
        <w:rPr>
          <w:rFonts w:ascii="Times New Roman" w:hAnsi="Times New Roman" w:cs="Times New Roman"/>
          <w:sz w:val="24"/>
          <w:szCs w:val="24"/>
        </w:rPr>
        <w:tab/>
        <w:t>18/40  (45%) exhibited glomerular tuft inflammation of</w:t>
      </w:r>
      <w:r w:rsidR="00C24D9F" w:rsidRPr="000513CB">
        <w:rPr>
          <w:rFonts w:ascii="Times New Roman" w:hAnsi="Times New Roman" w:cs="Times New Roman"/>
          <w:sz w:val="24"/>
          <w:szCs w:val="24"/>
        </w:rPr>
        <w:t xml:space="preserve"> which only 7/18 cases ha</w:t>
      </w:r>
      <w:r w:rsidRPr="000513CB">
        <w:rPr>
          <w:rFonts w:ascii="Times New Roman" w:hAnsi="Times New Roman" w:cs="Times New Roman"/>
          <w:sz w:val="24"/>
          <w:szCs w:val="24"/>
        </w:rPr>
        <w:t>d worse clinical outcome and 22/40 cases were negative for glomerular tuft inflammation</w:t>
      </w:r>
      <w:r w:rsidR="00C24D9F" w:rsidRPr="000513CB">
        <w:rPr>
          <w:rFonts w:ascii="Times New Roman" w:hAnsi="Times New Roman" w:cs="Times New Roman"/>
          <w:sz w:val="24"/>
          <w:szCs w:val="24"/>
        </w:rPr>
        <w:t>,</w:t>
      </w:r>
      <w:r w:rsidRPr="000513CB">
        <w:rPr>
          <w:rFonts w:ascii="Times New Roman" w:hAnsi="Times New Roman" w:cs="Times New Roman"/>
          <w:sz w:val="24"/>
          <w:szCs w:val="24"/>
        </w:rPr>
        <w:t xml:space="preserve"> of which </w:t>
      </w:r>
      <w:r w:rsidR="00C24D9F" w:rsidRPr="000513CB">
        <w:rPr>
          <w:rFonts w:ascii="Times New Roman" w:hAnsi="Times New Roman" w:cs="Times New Roman"/>
          <w:sz w:val="24"/>
          <w:szCs w:val="24"/>
        </w:rPr>
        <w:t>45% had a bad clinical outcome which is represented in  fig11 an</w:t>
      </w:r>
      <w:r w:rsidRPr="000513CB">
        <w:rPr>
          <w:rFonts w:ascii="Times New Roman" w:hAnsi="Times New Roman" w:cs="Times New Roman"/>
          <w:sz w:val="24"/>
          <w:szCs w:val="24"/>
        </w:rPr>
        <w:t>d table11.</w:t>
      </w:r>
    </w:p>
    <w:p w:rsidR="00E135DA" w:rsidRPr="000513CB" w:rsidRDefault="00E135DA" w:rsidP="00E135DA">
      <w:pPr>
        <w:rPr>
          <w:rFonts w:ascii="Times New Roman" w:hAnsi="Times New Roman" w:cs="Times New Roman"/>
          <w:sz w:val="24"/>
          <w:szCs w:val="24"/>
        </w:rPr>
      </w:pPr>
    </w:p>
    <w:p w:rsidR="00733976" w:rsidRPr="000513CB" w:rsidRDefault="00784400" w:rsidP="00E135DA">
      <w:pPr>
        <w:rPr>
          <w:rFonts w:ascii="Times New Roman" w:hAnsi="Times New Roman" w:cs="Times New Roman"/>
          <w:b/>
          <w:sz w:val="24"/>
          <w:szCs w:val="24"/>
        </w:rPr>
      </w:pPr>
      <w:r w:rsidRPr="000513CB">
        <w:rPr>
          <w:rFonts w:ascii="Times New Roman" w:hAnsi="Times New Roman" w:cs="Times New Roman"/>
          <w:b/>
          <w:sz w:val="24"/>
          <w:szCs w:val="24"/>
        </w:rPr>
        <w:t xml:space="preserve">Glomerular tuft necrosis </w:t>
      </w:r>
    </w:p>
    <w:p w:rsidR="00733976" w:rsidRPr="003B697E" w:rsidRDefault="00784400" w:rsidP="00733976">
      <w:pPr>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7/40 (17%)</w:t>
      </w:r>
      <w:r w:rsidRPr="000513CB">
        <w:rPr>
          <w:rFonts w:ascii="Times New Roman" w:hAnsi="Times New Roman" w:cs="Times New Roman"/>
          <w:b/>
          <w:sz w:val="24"/>
          <w:szCs w:val="24"/>
        </w:rPr>
        <w:t xml:space="preserve"> </w:t>
      </w:r>
      <w:r w:rsidRPr="000513CB">
        <w:rPr>
          <w:rFonts w:ascii="Times New Roman" w:hAnsi="Times New Roman" w:cs="Times New Roman"/>
          <w:sz w:val="24"/>
          <w:szCs w:val="24"/>
        </w:rPr>
        <w:t>exhibited glomerular tuft necrosis, of which 43% had a bad clinical outcome and 33/40 cases (83%) did not exhibit glomerular tuft necrosis of which 42% had a bad clinical outcome which is represented in a fig 12 and table 12.</w:t>
      </w:r>
    </w:p>
    <w:p w:rsidR="00784400" w:rsidRPr="000513CB" w:rsidRDefault="00784400" w:rsidP="00733976">
      <w:pPr>
        <w:rPr>
          <w:rFonts w:ascii="Times New Roman" w:hAnsi="Times New Roman" w:cs="Times New Roman"/>
          <w:b/>
          <w:sz w:val="24"/>
          <w:szCs w:val="24"/>
        </w:rPr>
      </w:pPr>
      <w:r w:rsidRPr="000513CB">
        <w:rPr>
          <w:rFonts w:ascii="Times New Roman" w:hAnsi="Times New Roman" w:cs="Times New Roman"/>
          <w:b/>
          <w:sz w:val="24"/>
          <w:szCs w:val="24"/>
        </w:rPr>
        <w:t xml:space="preserve">Interstitial inflammation </w:t>
      </w:r>
      <w:r w:rsidRPr="000513CB">
        <w:rPr>
          <w:rFonts w:ascii="Times New Roman" w:hAnsi="Times New Roman" w:cs="Times New Roman"/>
          <w:b/>
          <w:sz w:val="24"/>
          <w:szCs w:val="24"/>
        </w:rPr>
        <w:tab/>
      </w:r>
    </w:p>
    <w:p w:rsidR="00784400" w:rsidRDefault="00784400" w:rsidP="00733976">
      <w:pPr>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 xml:space="preserve">33/40 cases exhibited interstitial inflammation of variable intensity. Majority </w:t>
      </w:r>
      <w:r w:rsidR="00BD6E13" w:rsidRPr="000513CB">
        <w:rPr>
          <w:rFonts w:ascii="Times New Roman" w:hAnsi="Times New Roman" w:cs="Times New Roman"/>
          <w:sz w:val="24"/>
          <w:szCs w:val="24"/>
        </w:rPr>
        <w:t>of the patients belong to gra</w:t>
      </w:r>
      <w:r w:rsidR="006C1271" w:rsidRPr="000513CB">
        <w:rPr>
          <w:rFonts w:ascii="Times New Roman" w:hAnsi="Times New Roman" w:cs="Times New Roman"/>
          <w:sz w:val="24"/>
          <w:szCs w:val="24"/>
        </w:rPr>
        <w:t>de 2 (45%), and grade-3 (28%). Among these 64</w:t>
      </w:r>
      <w:r w:rsidR="00BD6E13" w:rsidRPr="000513CB">
        <w:rPr>
          <w:rFonts w:ascii="Times New Roman" w:hAnsi="Times New Roman" w:cs="Times New Roman"/>
          <w:sz w:val="24"/>
          <w:szCs w:val="24"/>
        </w:rPr>
        <w:t>% and 50% cases belonging to grade 3 and 2 grade respectively had a worse clinical outcome as shown in fig 13 and table 13.</w:t>
      </w:r>
    </w:p>
    <w:p w:rsidR="009525F9" w:rsidRPr="000513CB" w:rsidRDefault="00733976" w:rsidP="003B697E">
      <w:pPr>
        <w:rPr>
          <w:rFonts w:ascii="Times New Roman" w:hAnsi="Times New Roman" w:cs="Times New Roman"/>
          <w:b/>
          <w:sz w:val="24"/>
          <w:szCs w:val="24"/>
        </w:rPr>
      </w:pPr>
      <w:r w:rsidRPr="000513CB">
        <w:rPr>
          <w:rFonts w:ascii="Times New Roman" w:hAnsi="Times New Roman" w:cs="Times New Roman"/>
          <w:b/>
          <w:sz w:val="24"/>
          <w:szCs w:val="24"/>
        </w:rPr>
        <w:t xml:space="preserve">  </w:t>
      </w:r>
      <w:r w:rsidR="003B697E">
        <w:rPr>
          <w:rFonts w:ascii="Times New Roman" w:hAnsi="Times New Roman" w:cs="Times New Roman"/>
          <w:b/>
          <w:sz w:val="24"/>
          <w:szCs w:val="24"/>
        </w:rPr>
        <w:t xml:space="preserve">  </w:t>
      </w:r>
    </w:p>
    <w:p w:rsidR="00A9424C" w:rsidRPr="000513CB" w:rsidRDefault="009A603B" w:rsidP="00F6061B">
      <w:pPr>
        <w:rPr>
          <w:rFonts w:ascii="Times New Roman" w:hAnsi="Times New Roman" w:cs="Times New Roman"/>
          <w:b/>
          <w:sz w:val="24"/>
          <w:szCs w:val="24"/>
        </w:rPr>
      </w:pPr>
      <w:r w:rsidRPr="000513CB">
        <w:rPr>
          <w:rFonts w:ascii="Times New Roman" w:hAnsi="Times New Roman" w:cs="Times New Roman"/>
          <w:b/>
          <w:sz w:val="24"/>
          <w:szCs w:val="24"/>
        </w:rPr>
        <w:t>Vascular changes</w:t>
      </w:r>
    </w:p>
    <w:p w:rsidR="009A603B" w:rsidRPr="000513CB" w:rsidRDefault="009A603B" w:rsidP="00ED3E63">
      <w:pPr>
        <w:ind w:left="450"/>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2 cases  (70%) exhibited various grads of vascular changes. Among these 48% belong to grade-1,22% belong to grade -2, among these 37% grade-1 had bad outcome as to 56% grade-2 had worse outcome, 11% had good outcome and 33% had lost</w:t>
      </w:r>
      <w:r w:rsidR="009525F9" w:rsidRPr="000513CB">
        <w:rPr>
          <w:rFonts w:ascii="Times New Roman" w:hAnsi="Times New Roman" w:cs="Times New Roman"/>
          <w:sz w:val="24"/>
          <w:szCs w:val="24"/>
        </w:rPr>
        <w:t xml:space="preserve"> to</w:t>
      </w:r>
      <w:r w:rsidRPr="000513CB">
        <w:rPr>
          <w:rFonts w:ascii="Times New Roman" w:hAnsi="Times New Roman" w:cs="Times New Roman"/>
          <w:sz w:val="24"/>
          <w:szCs w:val="24"/>
        </w:rPr>
        <w:t xml:space="preserve"> follow up.</w:t>
      </w:r>
    </w:p>
    <w:p w:rsidR="003B7F16" w:rsidRDefault="009A603B" w:rsidP="003B7F16">
      <w:pPr>
        <w:ind w:left="450" w:firstLine="270"/>
        <w:jc w:val="both"/>
        <w:rPr>
          <w:rFonts w:ascii="Times New Roman" w:hAnsi="Times New Roman" w:cs="Times New Roman"/>
          <w:sz w:val="24"/>
          <w:szCs w:val="24"/>
        </w:rPr>
      </w:pPr>
      <w:r w:rsidRPr="000513CB">
        <w:rPr>
          <w:rFonts w:ascii="Times New Roman" w:hAnsi="Times New Roman" w:cs="Times New Roman"/>
          <w:sz w:val="24"/>
          <w:szCs w:val="24"/>
        </w:rPr>
        <w:t>1 case had fibrinoid n</w:t>
      </w:r>
      <w:r w:rsidR="009525F9" w:rsidRPr="000513CB">
        <w:rPr>
          <w:rFonts w:ascii="Times New Roman" w:hAnsi="Times New Roman" w:cs="Times New Roman"/>
          <w:sz w:val="24"/>
          <w:szCs w:val="24"/>
        </w:rPr>
        <w:t>ecrosis of vessel wall in ANCA-</w:t>
      </w:r>
      <w:r w:rsidRPr="000513CB">
        <w:rPr>
          <w:rFonts w:ascii="Times New Roman" w:hAnsi="Times New Roman" w:cs="Times New Roman"/>
          <w:sz w:val="24"/>
          <w:szCs w:val="24"/>
        </w:rPr>
        <w:t xml:space="preserve">negative pauci-immune </w:t>
      </w:r>
      <w:r w:rsidR="00ED3E63" w:rsidRPr="000513CB">
        <w:rPr>
          <w:rFonts w:ascii="Times New Roman" w:hAnsi="Times New Roman" w:cs="Times New Roman"/>
          <w:sz w:val="24"/>
          <w:szCs w:val="24"/>
        </w:rPr>
        <w:t xml:space="preserve">crescentic GN had a bad clinical outcome as represented in fig 14 and table 14. </w:t>
      </w:r>
    </w:p>
    <w:p w:rsidR="00625ADD" w:rsidRDefault="00625ADD" w:rsidP="003B697E">
      <w:pPr>
        <w:jc w:val="both"/>
        <w:rPr>
          <w:rFonts w:ascii="Times New Roman" w:hAnsi="Times New Roman" w:cs="Times New Roman"/>
          <w:sz w:val="24"/>
          <w:szCs w:val="24"/>
        </w:rPr>
      </w:pPr>
    </w:p>
    <w:p w:rsidR="00E71476" w:rsidRDefault="00E71476" w:rsidP="000D3F97">
      <w:pPr>
        <w:rPr>
          <w:rFonts w:ascii="Times New Roman" w:hAnsi="Times New Roman" w:cs="Times New Roman"/>
          <w:b/>
          <w:sz w:val="24"/>
          <w:szCs w:val="24"/>
        </w:rPr>
      </w:pPr>
    </w:p>
    <w:p w:rsidR="00E71476" w:rsidRDefault="00E71476" w:rsidP="000D3F97">
      <w:pPr>
        <w:rPr>
          <w:rFonts w:ascii="Times New Roman" w:hAnsi="Times New Roman" w:cs="Times New Roman"/>
          <w:b/>
          <w:sz w:val="24"/>
          <w:szCs w:val="24"/>
        </w:rPr>
      </w:pPr>
    </w:p>
    <w:p w:rsidR="000D3F97" w:rsidRPr="000513CB" w:rsidRDefault="00ED3E63" w:rsidP="000D3F97">
      <w:pPr>
        <w:rPr>
          <w:rFonts w:ascii="Times New Roman" w:hAnsi="Times New Roman" w:cs="Times New Roman"/>
          <w:b/>
          <w:sz w:val="24"/>
          <w:szCs w:val="24"/>
        </w:rPr>
      </w:pPr>
      <w:r w:rsidRPr="000513CB">
        <w:rPr>
          <w:rFonts w:ascii="Times New Roman" w:hAnsi="Times New Roman" w:cs="Times New Roman"/>
          <w:b/>
          <w:sz w:val="24"/>
          <w:szCs w:val="24"/>
        </w:rPr>
        <w:lastRenderedPageBreak/>
        <w:t xml:space="preserve">Immunofluoresence </w:t>
      </w:r>
    </w:p>
    <w:p w:rsidR="00ED3E63" w:rsidRPr="000513CB" w:rsidRDefault="00B715D6" w:rsidP="00E73C6D">
      <w:pPr>
        <w:jc w:val="both"/>
        <w:rPr>
          <w:rFonts w:ascii="Times New Roman" w:hAnsi="Times New Roman" w:cs="Times New Roman"/>
          <w:sz w:val="24"/>
          <w:szCs w:val="24"/>
        </w:rPr>
      </w:pPr>
      <w:r w:rsidRPr="000513CB">
        <w:rPr>
          <w:rFonts w:ascii="Times New Roman" w:hAnsi="Times New Roman" w:cs="Times New Roman"/>
          <w:sz w:val="24"/>
          <w:szCs w:val="24"/>
        </w:rPr>
        <w:tab/>
        <w:t>Immunofluoresence  was done o</w:t>
      </w:r>
      <w:r w:rsidR="00ED3E63" w:rsidRPr="000513CB">
        <w:rPr>
          <w:rFonts w:ascii="Times New Roman" w:hAnsi="Times New Roman" w:cs="Times New Roman"/>
          <w:sz w:val="24"/>
          <w:szCs w:val="24"/>
        </w:rPr>
        <w:t>n all 40 cases, showed various degree</w:t>
      </w:r>
      <w:r w:rsidRPr="000513CB">
        <w:rPr>
          <w:rFonts w:ascii="Times New Roman" w:hAnsi="Times New Roman" w:cs="Times New Roman"/>
          <w:sz w:val="24"/>
          <w:szCs w:val="24"/>
        </w:rPr>
        <w:t>s of positivity and those cases with 2+</w:t>
      </w:r>
      <w:r w:rsidR="00ED3E63" w:rsidRPr="000513CB">
        <w:rPr>
          <w:rFonts w:ascii="Times New Roman" w:hAnsi="Times New Roman" w:cs="Times New Roman"/>
          <w:sz w:val="24"/>
          <w:szCs w:val="24"/>
        </w:rPr>
        <w:t>or gr</w:t>
      </w:r>
      <w:r w:rsidRPr="000513CB">
        <w:rPr>
          <w:rFonts w:ascii="Times New Roman" w:hAnsi="Times New Roman" w:cs="Times New Roman"/>
          <w:sz w:val="24"/>
          <w:szCs w:val="24"/>
        </w:rPr>
        <w:t>e</w:t>
      </w:r>
      <w:r w:rsidR="00ED3E63" w:rsidRPr="000513CB">
        <w:rPr>
          <w:rFonts w:ascii="Times New Roman" w:hAnsi="Times New Roman" w:cs="Times New Roman"/>
          <w:sz w:val="24"/>
          <w:szCs w:val="24"/>
        </w:rPr>
        <w:t>ater staining for immunoglobulin were taken as positive, Immunofluoresence was done for the following groups of immunoglobulin IgG,IgM,IgA,C3c and C1q.</w:t>
      </w:r>
    </w:p>
    <w:p w:rsidR="00ED3E63" w:rsidRPr="000513CB" w:rsidRDefault="00ED3E63" w:rsidP="00E73C6D">
      <w:pPr>
        <w:jc w:val="both"/>
        <w:rPr>
          <w:rFonts w:ascii="Times New Roman" w:hAnsi="Times New Roman" w:cs="Times New Roman"/>
          <w:sz w:val="24"/>
          <w:szCs w:val="24"/>
        </w:rPr>
      </w:pPr>
      <w:r w:rsidRPr="000513CB">
        <w:rPr>
          <w:rFonts w:ascii="Times New Roman" w:hAnsi="Times New Roman" w:cs="Times New Roman"/>
          <w:sz w:val="24"/>
          <w:szCs w:val="24"/>
        </w:rPr>
        <w:tab/>
        <w:t>Anti-GBM cases exhibited 2+ to 4+ line</w:t>
      </w:r>
      <w:r w:rsidR="00B528D3" w:rsidRPr="000513CB">
        <w:rPr>
          <w:rFonts w:ascii="Times New Roman" w:hAnsi="Times New Roman" w:cs="Times New Roman"/>
          <w:sz w:val="24"/>
          <w:szCs w:val="24"/>
        </w:rPr>
        <w:t>ar smooth staining of</w:t>
      </w:r>
      <w:r w:rsidR="00B715D6" w:rsidRPr="000513CB">
        <w:rPr>
          <w:rFonts w:ascii="Times New Roman" w:hAnsi="Times New Roman" w:cs="Times New Roman"/>
          <w:sz w:val="24"/>
          <w:szCs w:val="24"/>
        </w:rPr>
        <w:t xml:space="preserve"> g</w:t>
      </w:r>
      <w:r w:rsidRPr="000513CB">
        <w:rPr>
          <w:rFonts w:ascii="Times New Roman" w:hAnsi="Times New Roman" w:cs="Times New Roman"/>
          <w:sz w:val="24"/>
          <w:szCs w:val="24"/>
        </w:rPr>
        <w:t>lomerular bas</w:t>
      </w:r>
      <w:r w:rsidR="00B528D3" w:rsidRPr="000513CB">
        <w:rPr>
          <w:rFonts w:ascii="Times New Roman" w:hAnsi="Times New Roman" w:cs="Times New Roman"/>
          <w:sz w:val="24"/>
          <w:szCs w:val="24"/>
        </w:rPr>
        <w:t>ement membrance with IgG and C3c</w:t>
      </w:r>
      <w:r w:rsidRPr="000513CB">
        <w:rPr>
          <w:rFonts w:ascii="Times New Roman" w:hAnsi="Times New Roman" w:cs="Times New Roman"/>
          <w:sz w:val="24"/>
          <w:szCs w:val="24"/>
        </w:rPr>
        <w:t>.</w:t>
      </w:r>
    </w:p>
    <w:p w:rsidR="00ED3E63" w:rsidRPr="000513CB" w:rsidRDefault="00ED3E63" w:rsidP="00E73C6D">
      <w:pPr>
        <w:jc w:val="both"/>
        <w:rPr>
          <w:rFonts w:ascii="Times New Roman" w:hAnsi="Times New Roman" w:cs="Times New Roman"/>
          <w:sz w:val="24"/>
          <w:szCs w:val="24"/>
        </w:rPr>
      </w:pPr>
      <w:r w:rsidRPr="000513CB">
        <w:rPr>
          <w:rFonts w:ascii="Times New Roman" w:hAnsi="Times New Roman" w:cs="Times New Roman"/>
          <w:sz w:val="24"/>
          <w:szCs w:val="24"/>
        </w:rPr>
        <w:tab/>
        <w:t>Pacui-immune mediated crescentic  GN exhibited minimal granular staining for C3C in 54%</w:t>
      </w:r>
      <w:r w:rsidR="001376AD" w:rsidRPr="000513CB">
        <w:rPr>
          <w:rFonts w:ascii="Times New Roman" w:hAnsi="Times New Roman" w:cs="Times New Roman"/>
          <w:sz w:val="24"/>
          <w:szCs w:val="24"/>
        </w:rPr>
        <w:t>, IgM &amp; C3c in 16%, IgM in7%,IgG,IgM, C3c in 7% and no staining 16% of cases.</w:t>
      </w:r>
    </w:p>
    <w:p w:rsidR="001376AD" w:rsidRPr="000513CB" w:rsidRDefault="001376AD" w:rsidP="00E73C6D">
      <w:pPr>
        <w:jc w:val="both"/>
        <w:rPr>
          <w:rFonts w:ascii="Times New Roman" w:hAnsi="Times New Roman" w:cs="Times New Roman"/>
          <w:sz w:val="24"/>
          <w:szCs w:val="24"/>
        </w:rPr>
      </w:pPr>
      <w:r w:rsidRPr="000513CB">
        <w:rPr>
          <w:rFonts w:ascii="Times New Roman" w:hAnsi="Times New Roman" w:cs="Times New Roman"/>
          <w:sz w:val="24"/>
          <w:szCs w:val="24"/>
        </w:rPr>
        <w:tab/>
        <w:t>IgA crescentic GN exhibited 3+ to 4+ coarse granular mesan</w:t>
      </w:r>
      <w:r w:rsidR="00B715D6" w:rsidRPr="000513CB">
        <w:rPr>
          <w:rFonts w:ascii="Times New Roman" w:hAnsi="Times New Roman" w:cs="Times New Roman"/>
          <w:sz w:val="24"/>
          <w:szCs w:val="24"/>
        </w:rPr>
        <w:t>gial staining for IgA and C3c. M</w:t>
      </w:r>
      <w:r w:rsidRPr="000513CB">
        <w:rPr>
          <w:rFonts w:ascii="Times New Roman" w:hAnsi="Times New Roman" w:cs="Times New Roman"/>
          <w:sz w:val="24"/>
          <w:szCs w:val="24"/>
        </w:rPr>
        <w:t>esangial deposits of IgM of low intensity also seen in few cases.</w:t>
      </w:r>
    </w:p>
    <w:p w:rsidR="001376AD" w:rsidRPr="000513CB" w:rsidRDefault="001376AD" w:rsidP="00E73C6D">
      <w:pPr>
        <w:jc w:val="both"/>
        <w:rPr>
          <w:rFonts w:ascii="Times New Roman" w:hAnsi="Times New Roman" w:cs="Times New Roman"/>
          <w:sz w:val="24"/>
          <w:szCs w:val="24"/>
        </w:rPr>
      </w:pPr>
      <w:r w:rsidRPr="000513CB">
        <w:rPr>
          <w:rFonts w:ascii="Times New Roman" w:hAnsi="Times New Roman" w:cs="Times New Roman"/>
          <w:sz w:val="24"/>
          <w:szCs w:val="24"/>
        </w:rPr>
        <w:tab/>
        <w:t>Lupus nephritis exhibited 3+ to 4+ coarse granular</w:t>
      </w:r>
      <w:r w:rsidR="00B715D6" w:rsidRPr="000513CB">
        <w:rPr>
          <w:rFonts w:ascii="Times New Roman" w:hAnsi="Times New Roman" w:cs="Times New Roman"/>
          <w:sz w:val="24"/>
          <w:szCs w:val="24"/>
        </w:rPr>
        <w:t xml:space="preserve"> </w:t>
      </w:r>
      <w:r w:rsidRPr="000513CB">
        <w:rPr>
          <w:rFonts w:ascii="Times New Roman" w:hAnsi="Times New Roman" w:cs="Times New Roman"/>
          <w:sz w:val="24"/>
          <w:szCs w:val="24"/>
        </w:rPr>
        <w:t xml:space="preserve">staining in all classes of immunoglobulins and complement component, had a </w:t>
      </w:r>
      <w:r w:rsidR="00B715D6" w:rsidRPr="000513CB">
        <w:rPr>
          <w:rFonts w:ascii="Times New Roman" w:hAnsi="Times New Roman" w:cs="Times New Roman"/>
          <w:sz w:val="24"/>
          <w:szCs w:val="24"/>
        </w:rPr>
        <w:t>“full house” pattern positive wi</w:t>
      </w:r>
      <w:r w:rsidRPr="000513CB">
        <w:rPr>
          <w:rFonts w:ascii="Times New Roman" w:hAnsi="Times New Roman" w:cs="Times New Roman"/>
          <w:sz w:val="24"/>
          <w:szCs w:val="24"/>
        </w:rPr>
        <w:t>th IgG,IgM,IgA,C3c and C1q.</w:t>
      </w:r>
    </w:p>
    <w:p w:rsidR="00FD636F" w:rsidRPr="000513CB" w:rsidRDefault="001376AD" w:rsidP="00E73C6D">
      <w:pPr>
        <w:jc w:val="both"/>
        <w:rPr>
          <w:rFonts w:ascii="Times New Roman" w:hAnsi="Times New Roman" w:cs="Times New Roman"/>
          <w:sz w:val="24"/>
          <w:szCs w:val="24"/>
        </w:rPr>
      </w:pPr>
      <w:r w:rsidRPr="000513CB">
        <w:rPr>
          <w:rFonts w:ascii="Times New Roman" w:hAnsi="Times New Roman" w:cs="Times New Roman"/>
          <w:sz w:val="24"/>
          <w:szCs w:val="24"/>
        </w:rPr>
        <w:tab/>
        <w:t>Membranoproliferati</w:t>
      </w:r>
      <w:r w:rsidR="004E44E8" w:rsidRPr="000513CB">
        <w:rPr>
          <w:rFonts w:ascii="Times New Roman" w:hAnsi="Times New Roman" w:cs="Times New Roman"/>
          <w:sz w:val="24"/>
          <w:szCs w:val="24"/>
        </w:rPr>
        <w:t>ve GN exhibited strong positivity</w:t>
      </w:r>
      <w:r w:rsidRPr="000513CB">
        <w:rPr>
          <w:rFonts w:ascii="Times New Roman" w:hAnsi="Times New Roman" w:cs="Times New Roman"/>
          <w:sz w:val="24"/>
          <w:szCs w:val="24"/>
        </w:rPr>
        <w:t xml:space="preserve"> 3+ to 4+ staining for C3c in a coarse granular pattern along the glomerular capillaries. Deposits of IgG and C1q of low intensity was also seen in few cases.</w:t>
      </w:r>
    </w:p>
    <w:p w:rsidR="001376AD" w:rsidRPr="000513CB" w:rsidRDefault="001376AD" w:rsidP="00E73C6D">
      <w:pPr>
        <w:jc w:val="both"/>
        <w:rPr>
          <w:rFonts w:ascii="Times New Roman" w:hAnsi="Times New Roman" w:cs="Times New Roman"/>
          <w:b/>
          <w:sz w:val="24"/>
          <w:szCs w:val="24"/>
        </w:rPr>
      </w:pPr>
      <w:r w:rsidRPr="000513CB">
        <w:rPr>
          <w:rFonts w:ascii="Times New Roman" w:hAnsi="Times New Roman" w:cs="Times New Roman"/>
          <w:b/>
          <w:sz w:val="24"/>
          <w:szCs w:val="24"/>
        </w:rPr>
        <w:t xml:space="preserve">MODE OF TREATMENT </w:t>
      </w:r>
    </w:p>
    <w:p w:rsidR="001376AD" w:rsidRPr="000513CB" w:rsidRDefault="001376AD" w:rsidP="00E73C6D">
      <w:pPr>
        <w:jc w:val="both"/>
        <w:rPr>
          <w:rFonts w:ascii="Times New Roman" w:hAnsi="Times New Roman" w:cs="Times New Roman"/>
          <w:sz w:val="24"/>
          <w:szCs w:val="24"/>
        </w:rPr>
      </w:pPr>
      <w:r w:rsidRPr="000513CB">
        <w:rPr>
          <w:rFonts w:ascii="Times New Roman" w:hAnsi="Times New Roman" w:cs="Times New Roman"/>
          <w:sz w:val="24"/>
          <w:szCs w:val="24"/>
        </w:rPr>
        <w:t>All the patients were treated with either of the following regimes.</w:t>
      </w:r>
    </w:p>
    <w:p w:rsidR="00D419D2" w:rsidRPr="000513CB" w:rsidRDefault="00D419D2" w:rsidP="00E73C6D">
      <w:pPr>
        <w:ind w:firstLine="720"/>
        <w:jc w:val="both"/>
        <w:rPr>
          <w:rFonts w:ascii="Times New Roman" w:hAnsi="Times New Roman" w:cs="Times New Roman"/>
          <w:sz w:val="24"/>
          <w:szCs w:val="24"/>
        </w:rPr>
      </w:pPr>
      <w:r w:rsidRPr="000513CB">
        <w:rPr>
          <w:rFonts w:ascii="Times New Roman" w:hAnsi="Times New Roman" w:cs="Times New Roman"/>
          <w:sz w:val="24"/>
          <w:szCs w:val="24"/>
        </w:rPr>
        <w:t>A</w:t>
      </w:r>
      <w:r w:rsidRPr="000513CB">
        <w:rPr>
          <w:rFonts w:ascii="Times New Roman" w:hAnsi="Times New Roman" w:cs="Times New Roman"/>
          <w:sz w:val="24"/>
          <w:szCs w:val="24"/>
        </w:rPr>
        <w:tab/>
        <w:t>Prednisolone</w:t>
      </w:r>
    </w:p>
    <w:p w:rsidR="00D419D2" w:rsidRPr="000513CB" w:rsidRDefault="00D419D2" w:rsidP="00E73C6D">
      <w:pPr>
        <w:ind w:firstLine="720"/>
        <w:jc w:val="both"/>
        <w:rPr>
          <w:rFonts w:ascii="Times New Roman" w:hAnsi="Times New Roman" w:cs="Times New Roman"/>
          <w:sz w:val="24"/>
          <w:szCs w:val="24"/>
        </w:rPr>
      </w:pPr>
      <w:r w:rsidRPr="000513CB">
        <w:rPr>
          <w:rFonts w:ascii="Times New Roman" w:hAnsi="Times New Roman" w:cs="Times New Roman"/>
          <w:sz w:val="24"/>
          <w:szCs w:val="24"/>
        </w:rPr>
        <w:t>B</w:t>
      </w:r>
      <w:r w:rsidRPr="000513CB">
        <w:rPr>
          <w:rFonts w:ascii="Times New Roman" w:hAnsi="Times New Roman" w:cs="Times New Roman"/>
          <w:sz w:val="24"/>
          <w:szCs w:val="24"/>
        </w:rPr>
        <w:tab/>
        <w:t xml:space="preserve">Prednisolone + Cyclophoshamide </w:t>
      </w:r>
    </w:p>
    <w:p w:rsidR="00D419D2" w:rsidRPr="000513CB" w:rsidRDefault="00D419D2" w:rsidP="00E73C6D">
      <w:pPr>
        <w:ind w:firstLine="720"/>
        <w:jc w:val="both"/>
        <w:rPr>
          <w:rFonts w:ascii="Times New Roman" w:hAnsi="Times New Roman" w:cs="Times New Roman"/>
          <w:sz w:val="24"/>
          <w:szCs w:val="24"/>
        </w:rPr>
      </w:pPr>
      <w:r w:rsidRPr="000513CB">
        <w:rPr>
          <w:rFonts w:ascii="Times New Roman" w:hAnsi="Times New Roman" w:cs="Times New Roman"/>
          <w:sz w:val="24"/>
          <w:szCs w:val="24"/>
        </w:rPr>
        <w:t>C</w:t>
      </w:r>
      <w:r w:rsidRPr="000513CB">
        <w:rPr>
          <w:rFonts w:ascii="Times New Roman" w:hAnsi="Times New Roman" w:cs="Times New Roman"/>
          <w:sz w:val="24"/>
          <w:szCs w:val="24"/>
        </w:rPr>
        <w:tab/>
        <w:t xml:space="preserve">Prednisolone + Cyclophoshamide + Hemodialysis </w:t>
      </w:r>
    </w:p>
    <w:p w:rsidR="00D419D2" w:rsidRPr="000513CB" w:rsidRDefault="00D419D2" w:rsidP="00E73C6D">
      <w:pPr>
        <w:ind w:firstLine="720"/>
        <w:jc w:val="both"/>
        <w:rPr>
          <w:rFonts w:ascii="Times New Roman" w:hAnsi="Times New Roman" w:cs="Times New Roman"/>
          <w:sz w:val="24"/>
          <w:szCs w:val="24"/>
        </w:rPr>
      </w:pPr>
      <w:r w:rsidRPr="000513CB">
        <w:rPr>
          <w:rFonts w:ascii="Times New Roman" w:hAnsi="Times New Roman" w:cs="Times New Roman"/>
          <w:sz w:val="24"/>
          <w:szCs w:val="24"/>
        </w:rPr>
        <w:t>D</w:t>
      </w:r>
      <w:r w:rsidRPr="000513CB">
        <w:rPr>
          <w:rFonts w:ascii="Times New Roman" w:hAnsi="Times New Roman" w:cs="Times New Roman"/>
          <w:sz w:val="24"/>
          <w:szCs w:val="24"/>
        </w:rPr>
        <w:tab/>
        <w:t xml:space="preserve">Prednisolone + Fresh frozen plasma + Hemodialysis </w:t>
      </w:r>
    </w:p>
    <w:p w:rsidR="00D419D2" w:rsidRPr="000513CB" w:rsidRDefault="00D419D2" w:rsidP="00E73C6D">
      <w:pPr>
        <w:ind w:firstLine="720"/>
        <w:jc w:val="both"/>
        <w:rPr>
          <w:rFonts w:ascii="Times New Roman" w:hAnsi="Times New Roman" w:cs="Times New Roman"/>
          <w:sz w:val="24"/>
          <w:szCs w:val="24"/>
        </w:rPr>
      </w:pPr>
      <w:r w:rsidRPr="000513CB">
        <w:rPr>
          <w:rFonts w:ascii="Times New Roman" w:hAnsi="Times New Roman" w:cs="Times New Roman"/>
          <w:sz w:val="24"/>
          <w:szCs w:val="24"/>
        </w:rPr>
        <w:t>Out of 40% cases, 5% of patients treated with regime “A”,25% with regime “B” 45% with regime “C”, 7.5% with regime “D” and 17.5% were lost to follow up.</w:t>
      </w:r>
    </w:p>
    <w:p w:rsidR="00D419D2" w:rsidRPr="000513CB" w:rsidRDefault="00D419D2" w:rsidP="00E73C6D">
      <w:pPr>
        <w:ind w:firstLine="720"/>
        <w:jc w:val="both"/>
        <w:rPr>
          <w:rFonts w:ascii="Times New Roman" w:hAnsi="Times New Roman" w:cs="Times New Roman"/>
          <w:sz w:val="24"/>
          <w:szCs w:val="24"/>
        </w:rPr>
      </w:pPr>
      <w:r w:rsidRPr="000513CB">
        <w:rPr>
          <w:rFonts w:ascii="Times New Roman" w:hAnsi="Times New Roman" w:cs="Times New Roman"/>
          <w:sz w:val="24"/>
          <w:szCs w:val="24"/>
        </w:rPr>
        <w:t>30% of patients treated with regime “A” and “B” had favorable outcome.</w:t>
      </w:r>
    </w:p>
    <w:p w:rsidR="00155EAB" w:rsidRPr="003B697E" w:rsidRDefault="00D419D2" w:rsidP="003B697E">
      <w:pPr>
        <w:ind w:firstLine="720"/>
        <w:jc w:val="both"/>
        <w:rPr>
          <w:rFonts w:ascii="Times New Roman" w:hAnsi="Times New Roman" w:cs="Times New Roman"/>
          <w:sz w:val="24"/>
          <w:szCs w:val="24"/>
        </w:rPr>
      </w:pPr>
      <w:r w:rsidRPr="000513CB">
        <w:rPr>
          <w:rFonts w:ascii="Times New Roman" w:hAnsi="Times New Roman" w:cs="Times New Roman"/>
          <w:sz w:val="24"/>
          <w:szCs w:val="24"/>
        </w:rPr>
        <w:t xml:space="preserve">52.5% patients treated with regime “C” and “D” had worse clinical outcome. </w:t>
      </w:r>
    </w:p>
    <w:p w:rsidR="00155EAB" w:rsidRPr="000513CB" w:rsidRDefault="00155EAB" w:rsidP="00E73C6D">
      <w:pPr>
        <w:ind w:firstLine="720"/>
        <w:jc w:val="both"/>
        <w:rPr>
          <w:rFonts w:ascii="Times New Roman" w:hAnsi="Times New Roman" w:cs="Times New Roman"/>
          <w:sz w:val="24"/>
          <w:szCs w:val="24"/>
        </w:rPr>
      </w:pPr>
      <w:r w:rsidRPr="000513CB">
        <w:rPr>
          <w:rFonts w:ascii="Times New Roman" w:hAnsi="Times New Roman" w:cs="Times New Roman"/>
          <w:sz w:val="24"/>
          <w:szCs w:val="24"/>
        </w:rPr>
        <w:t>Out of 40 cases, ¾ cases (75%) of anti – GBM had worse clinical outcome.</w:t>
      </w:r>
    </w:p>
    <w:p w:rsidR="00155EAB" w:rsidRPr="000513CB" w:rsidRDefault="00155EAB" w:rsidP="00B27945">
      <w:pPr>
        <w:rPr>
          <w:rFonts w:ascii="Times New Roman" w:hAnsi="Times New Roman" w:cs="Times New Roman"/>
          <w:b/>
          <w:sz w:val="24"/>
          <w:szCs w:val="24"/>
        </w:rPr>
      </w:pPr>
      <w:r w:rsidRPr="000513CB">
        <w:rPr>
          <w:rFonts w:ascii="Times New Roman" w:hAnsi="Times New Roman" w:cs="Times New Roman"/>
          <w:sz w:val="24"/>
          <w:szCs w:val="24"/>
        </w:rPr>
        <w:t>6/13 cases (46%) of pauci-immune had good outcome a against 4/1</w:t>
      </w:r>
      <w:r w:rsidR="00CE5399" w:rsidRPr="000513CB">
        <w:rPr>
          <w:rFonts w:ascii="Times New Roman" w:hAnsi="Times New Roman" w:cs="Times New Roman"/>
          <w:sz w:val="24"/>
          <w:szCs w:val="24"/>
        </w:rPr>
        <w:t>3</w:t>
      </w:r>
      <w:r w:rsidR="005048F9" w:rsidRPr="000513CB">
        <w:rPr>
          <w:rFonts w:ascii="Times New Roman" w:hAnsi="Times New Roman" w:cs="Times New Roman"/>
          <w:sz w:val="24"/>
          <w:szCs w:val="24"/>
        </w:rPr>
        <w:t xml:space="preserve"> (31%) with </w:t>
      </w:r>
      <w:r w:rsidR="00CE5399" w:rsidRPr="000513CB">
        <w:rPr>
          <w:rFonts w:ascii="Times New Roman" w:hAnsi="Times New Roman" w:cs="Times New Roman"/>
          <w:sz w:val="24"/>
          <w:szCs w:val="24"/>
        </w:rPr>
        <w:t xml:space="preserve"> bad </w:t>
      </w:r>
      <w:r w:rsidRPr="000513CB">
        <w:rPr>
          <w:rFonts w:ascii="Times New Roman" w:hAnsi="Times New Roman" w:cs="Times New Roman"/>
          <w:sz w:val="24"/>
          <w:szCs w:val="24"/>
        </w:rPr>
        <w:t>outcom</w:t>
      </w:r>
      <w:r w:rsidR="00B27945" w:rsidRPr="000513CB">
        <w:rPr>
          <w:rFonts w:ascii="Times New Roman" w:hAnsi="Times New Roman" w:cs="Times New Roman"/>
          <w:sz w:val="24"/>
          <w:szCs w:val="24"/>
        </w:rPr>
        <w:t>e.</w:t>
      </w:r>
    </w:p>
    <w:p w:rsidR="00155EAB" w:rsidRPr="000513CB" w:rsidRDefault="00155EAB" w:rsidP="00E73C6D">
      <w:pPr>
        <w:ind w:firstLine="720"/>
        <w:jc w:val="both"/>
        <w:rPr>
          <w:rFonts w:ascii="Times New Roman" w:hAnsi="Times New Roman" w:cs="Times New Roman"/>
          <w:sz w:val="24"/>
          <w:szCs w:val="24"/>
        </w:rPr>
      </w:pPr>
      <w:r w:rsidRPr="000513CB">
        <w:rPr>
          <w:rFonts w:ascii="Times New Roman" w:hAnsi="Times New Roman" w:cs="Times New Roman"/>
          <w:sz w:val="24"/>
          <w:szCs w:val="24"/>
        </w:rPr>
        <w:lastRenderedPageBreak/>
        <w:t>8/23 cases (35%) of immune – complex had good clinical outcome, as against 10/23 (43%) with worse clinical oucome.</w:t>
      </w:r>
    </w:p>
    <w:p w:rsidR="00656548" w:rsidRPr="000513CB" w:rsidRDefault="00155EAB" w:rsidP="00B27945">
      <w:pPr>
        <w:rPr>
          <w:rFonts w:ascii="Times New Roman" w:hAnsi="Times New Roman" w:cs="Times New Roman"/>
          <w:b/>
          <w:sz w:val="24"/>
          <w:szCs w:val="24"/>
        </w:rPr>
      </w:pPr>
      <w:r w:rsidRPr="000513CB">
        <w:rPr>
          <w:rFonts w:ascii="Times New Roman" w:hAnsi="Times New Roman" w:cs="Times New Roman"/>
          <w:sz w:val="24"/>
          <w:szCs w:val="24"/>
        </w:rPr>
        <w:t>Hence in the overall oucome of patients in extracapillary crescent</w:t>
      </w:r>
      <w:r w:rsidR="00B134A7" w:rsidRPr="000513CB">
        <w:rPr>
          <w:rFonts w:ascii="Times New Roman" w:hAnsi="Times New Roman" w:cs="Times New Roman"/>
          <w:sz w:val="24"/>
          <w:szCs w:val="24"/>
        </w:rPr>
        <w:t>ic GN anti-GBM crescentic GN had</w:t>
      </w:r>
      <w:r w:rsidRPr="000513CB">
        <w:rPr>
          <w:rFonts w:ascii="Times New Roman" w:hAnsi="Times New Roman" w:cs="Times New Roman"/>
          <w:sz w:val="24"/>
          <w:szCs w:val="24"/>
        </w:rPr>
        <w:t xml:space="preserve"> a worse outcome compared to pauci-immune crescentic GN and immunecomplex GN. A </w:t>
      </w:r>
      <w:r w:rsidR="00656548" w:rsidRPr="000513CB">
        <w:rPr>
          <w:rFonts w:ascii="Times New Roman" w:hAnsi="Times New Roman" w:cs="Times New Roman"/>
          <w:sz w:val="24"/>
          <w:szCs w:val="24"/>
        </w:rPr>
        <w:t>favorable out</w:t>
      </w:r>
      <w:r w:rsidR="00B27945" w:rsidRPr="000513CB">
        <w:rPr>
          <w:rFonts w:ascii="Times New Roman" w:hAnsi="Times New Roman" w:cs="Times New Roman"/>
          <w:sz w:val="24"/>
          <w:szCs w:val="24"/>
        </w:rPr>
        <w:t xml:space="preserve">come is seen in immune complex </w:t>
      </w:r>
      <w:r w:rsidR="00656548" w:rsidRPr="000513CB">
        <w:rPr>
          <w:rFonts w:ascii="Times New Roman" w:hAnsi="Times New Roman" w:cs="Times New Roman"/>
          <w:sz w:val="24"/>
          <w:szCs w:val="24"/>
        </w:rPr>
        <w:t>crescentic GN. This is shown in fig.15 and table-16.</w:t>
      </w:r>
    </w:p>
    <w:p w:rsidR="00494625" w:rsidRDefault="00494625" w:rsidP="00E73C6D">
      <w:pPr>
        <w:ind w:firstLine="720"/>
        <w:jc w:val="both"/>
        <w:rPr>
          <w:rFonts w:ascii="Times New Roman" w:hAnsi="Times New Roman" w:cs="Times New Roman"/>
          <w:sz w:val="24"/>
          <w:szCs w:val="24"/>
        </w:rPr>
      </w:pPr>
    </w:p>
    <w:p w:rsidR="005B3A80" w:rsidRDefault="005B3A80" w:rsidP="005B3A80">
      <w:pPr>
        <w:ind w:firstLine="720"/>
        <w:jc w:val="both"/>
        <w:rPr>
          <w:rFonts w:ascii="Times New Roman" w:hAnsi="Times New Roman" w:cs="Times New Roman"/>
          <w:sz w:val="24"/>
          <w:szCs w:val="24"/>
        </w:rPr>
      </w:pPr>
      <w:r w:rsidRPr="000513CB">
        <w:rPr>
          <w:rFonts w:ascii="Times New Roman" w:hAnsi="Times New Roman" w:cs="Times New Roman"/>
          <w:sz w:val="24"/>
          <w:szCs w:val="24"/>
        </w:rPr>
        <w:t>Test, ANOVA was used to derive the univariate statistical analysis with respect to clinical outcome.</w:t>
      </w:r>
    </w:p>
    <w:p w:rsidR="00492FDF" w:rsidRDefault="00492FDF" w:rsidP="005B3A80">
      <w:pPr>
        <w:jc w:val="both"/>
        <w:rPr>
          <w:rFonts w:ascii="Times New Roman" w:hAnsi="Times New Roman" w:cs="Times New Roman"/>
          <w:b/>
          <w:sz w:val="24"/>
          <w:szCs w:val="24"/>
        </w:rPr>
      </w:pPr>
    </w:p>
    <w:p w:rsidR="00492FDF" w:rsidRDefault="00492FDF" w:rsidP="005B3A80">
      <w:pPr>
        <w:jc w:val="both"/>
        <w:rPr>
          <w:rFonts w:ascii="Times New Roman" w:hAnsi="Times New Roman" w:cs="Times New Roman"/>
          <w:b/>
          <w:sz w:val="24"/>
          <w:szCs w:val="24"/>
        </w:rPr>
      </w:pPr>
    </w:p>
    <w:p w:rsidR="005B3A80" w:rsidRPr="000513CB" w:rsidRDefault="005B3A80" w:rsidP="005B3A80">
      <w:pPr>
        <w:jc w:val="both"/>
        <w:rPr>
          <w:rFonts w:ascii="Times New Roman" w:hAnsi="Times New Roman" w:cs="Times New Roman"/>
          <w:b/>
          <w:sz w:val="24"/>
          <w:szCs w:val="24"/>
        </w:rPr>
      </w:pPr>
      <w:r w:rsidRPr="000513CB">
        <w:rPr>
          <w:rFonts w:ascii="Times New Roman" w:hAnsi="Times New Roman" w:cs="Times New Roman"/>
          <w:b/>
          <w:sz w:val="24"/>
          <w:szCs w:val="24"/>
        </w:rPr>
        <w:t xml:space="preserve">Statistical analysis </w:t>
      </w:r>
    </w:p>
    <w:p w:rsidR="005B3A80" w:rsidRPr="000513CB" w:rsidRDefault="005B3A80" w:rsidP="005B3A80">
      <w:pPr>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Statistical software used:SPSS V.10.0</w:t>
      </w:r>
    </w:p>
    <w:p w:rsidR="005B3A80" w:rsidRDefault="005B3A80" w:rsidP="005B3A80">
      <w:pPr>
        <w:rPr>
          <w:rFonts w:ascii="Times New Roman" w:hAnsi="Times New Roman" w:cs="Times New Roman"/>
          <w:sz w:val="24"/>
          <w:szCs w:val="24"/>
        </w:rPr>
      </w:pPr>
      <w:r w:rsidRPr="000513CB">
        <w:rPr>
          <w:rFonts w:ascii="Times New Roman" w:hAnsi="Times New Roman" w:cs="Times New Roman"/>
          <w:sz w:val="24"/>
          <w:szCs w:val="24"/>
        </w:rPr>
        <w:tab/>
        <w:t>Statistical tools used: Mc Nemar’s Chi square test, ANOVA</w:t>
      </w:r>
    </w:p>
    <w:p w:rsidR="00024CD0" w:rsidRPr="000513CB" w:rsidRDefault="00024CD0" w:rsidP="005B3A80">
      <w:pPr>
        <w:rPr>
          <w:rFonts w:ascii="Times New Roman" w:hAnsi="Times New Roman" w:cs="Times New Roman"/>
          <w:sz w:val="24"/>
          <w:szCs w:val="24"/>
        </w:rPr>
      </w:pPr>
    </w:p>
    <w:tbl>
      <w:tblPr>
        <w:tblStyle w:val="TableGrid"/>
        <w:tblW w:w="0" w:type="auto"/>
        <w:tblLook w:val="04A0"/>
      </w:tblPr>
      <w:tblGrid>
        <w:gridCol w:w="3372"/>
        <w:gridCol w:w="3372"/>
        <w:gridCol w:w="3372"/>
      </w:tblGrid>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Parameter</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P-value</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Result </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Hypertension</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0.21</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Not significant </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Proteinuria </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&lt;0.001</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Highly significant</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Oliguria </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0.108</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Not significant</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Serum creatinine </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&lt;0.001 </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Highly significant</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Albumin</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&lt;0.001 </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Highly significant</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Hematuria </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&lt;0.001</w:t>
            </w:r>
          </w:p>
        </w:tc>
        <w:tc>
          <w:tcPr>
            <w:tcW w:w="3372" w:type="dxa"/>
          </w:tcPr>
          <w:p w:rsidR="005B3A80" w:rsidRPr="000513CB" w:rsidRDefault="005B3A80" w:rsidP="00947F51">
            <w:pPr>
              <w:rPr>
                <w:rFonts w:ascii="Times New Roman" w:hAnsi="Times New Roman" w:cs="Times New Roman"/>
              </w:rPr>
            </w:pPr>
            <w:r w:rsidRPr="000513CB">
              <w:rPr>
                <w:rFonts w:ascii="Times New Roman" w:hAnsi="Times New Roman" w:cs="Times New Roman"/>
                <w:sz w:val="24"/>
                <w:szCs w:val="24"/>
              </w:rPr>
              <w:t>Highly significant</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of glomerular crescents</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0.093</w:t>
            </w:r>
          </w:p>
        </w:tc>
        <w:tc>
          <w:tcPr>
            <w:tcW w:w="3372" w:type="dxa"/>
          </w:tcPr>
          <w:p w:rsidR="005B3A80" w:rsidRPr="000513CB" w:rsidRDefault="005B3A80" w:rsidP="00947F51">
            <w:pPr>
              <w:rPr>
                <w:rFonts w:ascii="Times New Roman" w:hAnsi="Times New Roman" w:cs="Times New Roman"/>
              </w:rPr>
            </w:pPr>
            <w:r w:rsidRPr="000513CB">
              <w:rPr>
                <w:rFonts w:ascii="Times New Roman" w:hAnsi="Times New Roman" w:cs="Times New Roman"/>
                <w:sz w:val="24"/>
                <w:szCs w:val="24"/>
              </w:rPr>
              <w:t>Not  significant</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Glomerular tuft inflammation</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0.129</w:t>
            </w:r>
          </w:p>
        </w:tc>
        <w:tc>
          <w:tcPr>
            <w:tcW w:w="3372" w:type="dxa"/>
          </w:tcPr>
          <w:p w:rsidR="005B3A80" w:rsidRPr="000513CB" w:rsidRDefault="005B3A80" w:rsidP="00947F51">
            <w:pPr>
              <w:rPr>
                <w:rFonts w:ascii="Times New Roman" w:hAnsi="Times New Roman" w:cs="Times New Roman"/>
              </w:rPr>
            </w:pPr>
            <w:r w:rsidRPr="000513CB">
              <w:rPr>
                <w:rFonts w:ascii="Times New Roman" w:hAnsi="Times New Roman" w:cs="Times New Roman"/>
                <w:sz w:val="24"/>
                <w:szCs w:val="24"/>
              </w:rPr>
              <w:t>Not  significant</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 xml:space="preserve">Interstitial inflammation </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0.031</w:t>
            </w:r>
          </w:p>
        </w:tc>
        <w:tc>
          <w:tcPr>
            <w:tcW w:w="3372" w:type="dxa"/>
          </w:tcPr>
          <w:p w:rsidR="005B3A80" w:rsidRPr="000513CB" w:rsidRDefault="005B3A80" w:rsidP="00947F51">
            <w:pPr>
              <w:rPr>
                <w:rFonts w:ascii="Times New Roman" w:hAnsi="Times New Roman" w:cs="Times New Roman"/>
              </w:rPr>
            </w:pPr>
            <w:r w:rsidRPr="000513CB">
              <w:rPr>
                <w:rFonts w:ascii="Times New Roman" w:hAnsi="Times New Roman" w:cs="Times New Roman"/>
                <w:sz w:val="24"/>
                <w:szCs w:val="24"/>
              </w:rPr>
              <w:t>significant</w:t>
            </w:r>
          </w:p>
        </w:tc>
      </w:tr>
      <w:tr w:rsidR="005B3A80" w:rsidRPr="000513CB" w:rsidTr="00947F51">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Tubular atrophy</w:t>
            </w:r>
          </w:p>
        </w:tc>
        <w:tc>
          <w:tcPr>
            <w:tcW w:w="3372" w:type="dxa"/>
          </w:tcPr>
          <w:p w:rsidR="005B3A80" w:rsidRPr="000513CB" w:rsidRDefault="005B3A80" w:rsidP="00947F51">
            <w:pPr>
              <w:rPr>
                <w:rFonts w:ascii="Times New Roman" w:hAnsi="Times New Roman" w:cs="Times New Roman"/>
                <w:sz w:val="24"/>
                <w:szCs w:val="24"/>
              </w:rPr>
            </w:pPr>
            <w:r w:rsidRPr="000513CB">
              <w:rPr>
                <w:rFonts w:ascii="Times New Roman" w:hAnsi="Times New Roman" w:cs="Times New Roman"/>
                <w:sz w:val="24"/>
                <w:szCs w:val="24"/>
              </w:rPr>
              <w:t>0.778</w:t>
            </w:r>
          </w:p>
        </w:tc>
        <w:tc>
          <w:tcPr>
            <w:tcW w:w="3372" w:type="dxa"/>
          </w:tcPr>
          <w:p w:rsidR="005B3A80" w:rsidRPr="000513CB" w:rsidRDefault="005B3A80" w:rsidP="00947F51">
            <w:pPr>
              <w:rPr>
                <w:rFonts w:ascii="Times New Roman" w:hAnsi="Times New Roman" w:cs="Times New Roman"/>
              </w:rPr>
            </w:pPr>
            <w:r w:rsidRPr="000513CB">
              <w:rPr>
                <w:rFonts w:ascii="Times New Roman" w:hAnsi="Times New Roman" w:cs="Times New Roman"/>
                <w:sz w:val="24"/>
                <w:szCs w:val="24"/>
              </w:rPr>
              <w:t>Not  significant</w:t>
            </w:r>
          </w:p>
        </w:tc>
      </w:tr>
    </w:tbl>
    <w:p w:rsidR="00492FDF" w:rsidRDefault="00492FDF" w:rsidP="00494625">
      <w:pPr>
        <w:rPr>
          <w:rFonts w:ascii="Times New Roman" w:hAnsi="Times New Roman" w:cs="Times New Roman"/>
          <w:sz w:val="24"/>
          <w:szCs w:val="24"/>
        </w:rPr>
      </w:pPr>
    </w:p>
    <w:p w:rsidR="00494625" w:rsidRPr="000513CB" w:rsidRDefault="00494625" w:rsidP="00494625">
      <w:pPr>
        <w:rPr>
          <w:rFonts w:ascii="Times New Roman" w:hAnsi="Times New Roman" w:cs="Times New Roman"/>
          <w:b/>
          <w:sz w:val="24"/>
          <w:szCs w:val="24"/>
        </w:rPr>
      </w:pPr>
      <w:r w:rsidRPr="000513CB">
        <w:rPr>
          <w:rFonts w:ascii="Times New Roman" w:hAnsi="Times New Roman" w:cs="Times New Roman"/>
          <w:b/>
          <w:sz w:val="24"/>
          <w:szCs w:val="24"/>
        </w:rPr>
        <w:t>DISCUSSION</w:t>
      </w:r>
      <w:r w:rsidR="00114BBE">
        <w:rPr>
          <w:rFonts w:ascii="Times New Roman" w:hAnsi="Times New Roman" w:cs="Times New Roman"/>
          <w:b/>
          <w:sz w:val="24"/>
          <w:szCs w:val="24"/>
        </w:rPr>
        <w:t>:</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This study comprising 40 cases diagnosed as Extra capillary proliferative Glomerulonephritis (crescentic GN)  were observed and the course analysed. This study was partly retrospective and partly prospective.</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lastRenderedPageBreak/>
        <w:tab/>
        <w:t>The age range at diagnosis of anti-GBM disease varied from 20-45 years with a mean of 32.5 years and this was the most uncommon category of extracapillary proliferative GN, as it has been observed in the literature. Anti-GBM is uncommon at any age, which is well illustrated in this study.</w:t>
      </w:r>
    </w:p>
    <w:p w:rsidR="00494625" w:rsidRPr="000513CB" w:rsidRDefault="00494625" w:rsidP="00494625">
      <w:pPr>
        <w:jc w:val="both"/>
        <w:rPr>
          <w:rFonts w:ascii="Times New Roman" w:hAnsi="Times New Roman" w:cs="Times New Roman"/>
          <w:sz w:val="24"/>
          <w:szCs w:val="24"/>
          <w:vertAlign w:val="superscript"/>
        </w:rPr>
      </w:pPr>
      <w:r w:rsidRPr="000513CB">
        <w:rPr>
          <w:rFonts w:ascii="Times New Roman" w:hAnsi="Times New Roman" w:cs="Times New Roman"/>
          <w:sz w:val="24"/>
          <w:szCs w:val="24"/>
        </w:rPr>
        <w:tab/>
        <w:t>Pauci-immune crescentic GN presented at an age range of 40-60 years at an older age group which correlates with the literature study.</w:t>
      </w:r>
      <w:r w:rsidRPr="000513CB">
        <w:rPr>
          <w:rFonts w:ascii="Times New Roman" w:hAnsi="Times New Roman" w:cs="Times New Roman"/>
          <w:sz w:val="24"/>
          <w:szCs w:val="24"/>
          <w:vertAlign w:val="superscript"/>
        </w:rPr>
        <w:t>1</w:t>
      </w:r>
    </w:p>
    <w:p w:rsidR="00494625" w:rsidRPr="000513CB" w:rsidRDefault="00494625" w:rsidP="00494625">
      <w:pPr>
        <w:jc w:val="both"/>
        <w:rPr>
          <w:rFonts w:ascii="Times New Roman" w:hAnsi="Times New Roman" w:cs="Times New Roman"/>
          <w:sz w:val="24"/>
          <w:szCs w:val="24"/>
          <w:vertAlign w:val="superscript"/>
        </w:rPr>
      </w:pPr>
      <w:r w:rsidRPr="000513CB">
        <w:rPr>
          <w:rFonts w:ascii="Times New Roman" w:hAnsi="Times New Roman" w:cs="Times New Roman"/>
          <w:sz w:val="24"/>
          <w:szCs w:val="24"/>
          <w:vertAlign w:val="superscript"/>
        </w:rPr>
        <w:tab/>
      </w:r>
      <w:r w:rsidRPr="000513CB">
        <w:rPr>
          <w:rFonts w:ascii="Times New Roman" w:hAnsi="Times New Roman" w:cs="Times New Roman"/>
          <w:sz w:val="24"/>
          <w:szCs w:val="24"/>
        </w:rPr>
        <w:t>Immune complex crescentic GN presented at an younger age group, 20-40 years with a minimum age of 16 years at presentation.</w:t>
      </w:r>
      <w:r w:rsidRPr="000513CB">
        <w:rPr>
          <w:rFonts w:ascii="Times New Roman" w:hAnsi="Times New Roman" w:cs="Times New Roman"/>
          <w:sz w:val="24"/>
          <w:szCs w:val="24"/>
          <w:vertAlign w:val="superscript"/>
        </w:rPr>
        <w:t>1</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This study did not show any significant correlation between age and progression to ESRD.</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In  this study the most common category was immune-complex mediated Glomerulonephritis, affecting young children and young adults. The categories included are IgA nephropathy, post infective Glomerulonephritis, membranoproliferative Glomerulonephritis, Lupus nephritis and Henoch-schonlein purpura.</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In the elderly age group, renal limited vasculitis was the most likely diagnosis, out of which 30% were ANCA – negative.</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The overall presentation of number of males affected to female ratio is 1:1.1. The reported incidence in other studies ranged from 1:0.9 to 1.6.</w:t>
      </w:r>
      <w:r w:rsidRPr="000513CB">
        <w:rPr>
          <w:rFonts w:ascii="Times New Roman" w:hAnsi="Times New Roman" w:cs="Times New Roman"/>
          <w:sz w:val="24"/>
          <w:szCs w:val="24"/>
          <w:vertAlign w:val="superscript"/>
        </w:rPr>
        <w:t xml:space="preserve">1 </w:t>
      </w:r>
      <w:r w:rsidRPr="000513CB">
        <w:rPr>
          <w:rFonts w:ascii="Times New Roman" w:hAnsi="Times New Roman" w:cs="Times New Roman"/>
          <w:sz w:val="24"/>
          <w:szCs w:val="24"/>
        </w:rPr>
        <w:t>the clinical income in 53% females and 47% males  showed no significant difference.</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The most</w:t>
      </w:r>
      <w:r w:rsidR="005B50E0">
        <w:rPr>
          <w:rFonts w:ascii="Times New Roman" w:hAnsi="Times New Roman" w:cs="Times New Roman"/>
          <w:sz w:val="24"/>
          <w:szCs w:val="24"/>
        </w:rPr>
        <w:t xml:space="preserve"> common clinical presentation is</w:t>
      </w:r>
      <w:r w:rsidRPr="000513CB">
        <w:rPr>
          <w:rFonts w:ascii="Times New Roman" w:hAnsi="Times New Roman" w:cs="Times New Roman"/>
          <w:sz w:val="24"/>
          <w:szCs w:val="24"/>
        </w:rPr>
        <w:t xml:space="preserve"> protenuria. The other clinical features present at the onset are edema, hematuria, oliguria, hypertension and high serum creatinine level.</w:t>
      </w:r>
    </w:p>
    <w:p w:rsidR="00494625" w:rsidRPr="000513CB" w:rsidRDefault="00494625" w:rsidP="00494625">
      <w:pPr>
        <w:jc w:val="both"/>
        <w:rPr>
          <w:rFonts w:ascii="Times New Roman" w:hAnsi="Times New Roman" w:cs="Times New Roman"/>
          <w:sz w:val="24"/>
          <w:szCs w:val="24"/>
          <w:vertAlign w:val="superscript"/>
        </w:rPr>
      </w:pPr>
      <w:r w:rsidRPr="000513CB">
        <w:rPr>
          <w:rFonts w:ascii="Times New Roman" w:hAnsi="Times New Roman" w:cs="Times New Roman"/>
          <w:sz w:val="24"/>
          <w:szCs w:val="24"/>
        </w:rPr>
        <w:tab/>
        <w:t xml:space="preserve">46% of patients predominantly of pauci-immune GN, presented with a preceding history of fever, flu like illness, which has been described in the literature. Approximately 90% of the patients report a flu-like illness before the onset of signs and symptoms of small vessel vasculitis. </w:t>
      </w:r>
      <w:r w:rsidRPr="000513CB">
        <w:rPr>
          <w:rFonts w:ascii="Times New Roman" w:hAnsi="Times New Roman" w:cs="Times New Roman"/>
          <w:sz w:val="24"/>
          <w:szCs w:val="24"/>
          <w:vertAlign w:val="superscript"/>
        </w:rPr>
        <w:t>4,25</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vertAlign w:val="superscript"/>
        </w:rPr>
        <w:tab/>
      </w:r>
      <w:r w:rsidRPr="000513CB">
        <w:rPr>
          <w:rFonts w:ascii="Times New Roman" w:hAnsi="Times New Roman" w:cs="Times New Roman"/>
          <w:sz w:val="24"/>
          <w:szCs w:val="24"/>
        </w:rPr>
        <w:t>3 cases of ANCA-negative pauci-immune crescentic GN presented with short duration of history of symptoms of edema,hematuria without much systemic involvement, had a very bad outcome. Out of the 3 cases, 1 patient expired within 5 months of diagnosis, 1 patient went on to ESRD gradually, 1 patient underwent transplant after reaching ESRD.</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This has been shown in literature that poor prognosis associated with ANCA negativity was due to delay in diagnosis since these patients frequently lacked systemic involvement.</w:t>
      </w:r>
      <w:r w:rsidRPr="000513CB">
        <w:rPr>
          <w:rFonts w:ascii="Times New Roman" w:hAnsi="Times New Roman" w:cs="Times New Roman"/>
          <w:sz w:val="24"/>
          <w:szCs w:val="24"/>
          <w:vertAlign w:val="superscript"/>
        </w:rPr>
        <w:t>3</w:t>
      </w:r>
      <w:r w:rsidRPr="000513CB">
        <w:rPr>
          <w:rFonts w:ascii="Times New Roman" w:hAnsi="Times New Roman" w:cs="Times New Roman"/>
          <w:sz w:val="24"/>
          <w:szCs w:val="24"/>
        </w:rPr>
        <w:t xml:space="preserve">   </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 xml:space="preserve">Of the 2 cases (15.3%) of pauci-immune GN which were cases of Wegeners granulomatosis, one case was biopsy proven with bronchial granulomas and other case had respiratory symptom, but no biopsy was done. Both cases had skin biopsy proven vasculitis with pauci-immune GN as shown by </w:t>
      </w:r>
      <w:r w:rsidRPr="000513CB">
        <w:rPr>
          <w:rFonts w:ascii="Times New Roman" w:hAnsi="Times New Roman" w:cs="Times New Roman"/>
          <w:sz w:val="24"/>
          <w:szCs w:val="24"/>
        </w:rPr>
        <w:lastRenderedPageBreak/>
        <w:t xml:space="preserve">renal histology and immunofluourescence. Both these cases had a serum creatinine level of 2mg/dl and 2.4mg/dl at the time of diagnosis and had a good clinical outcome. </w:t>
      </w:r>
      <w:r w:rsidRPr="000513CB">
        <w:rPr>
          <w:rFonts w:ascii="Times New Roman" w:hAnsi="Times New Roman" w:cs="Times New Roman"/>
          <w:sz w:val="24"/>
          <w:szCs w:val="24"/>
          <w:vertAlign w:val="superscript"/>
        </w:rPr>
        <w:t xml:space="preserve">25 </w:t>
      </w:r>
      <w:r w:rsidRPr="000513CB">
        <w:rPr>
          <w:rFonts w:ascii="Times New Roman" w:hAnsi="Times New Roman" w:cs="Times New Roman"/>
          <w:sz w:val="24"/>
          <w:szCs w:val="24"/>
        </w:rPr>
        <w:t xml:space="preserve">           </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 xml:space="preserve"> </w:t>
      </w:r>
      <w:r w:rsidRPr="000513CB">
        <w:rPr>
          <w:rFonts w:ascii="Times New Roman" w:hAnsi="Times New Roman" w:cs="Times New Roman"/>
          <w:sz w:val="24"/>
          <w:szCs w:val="24"/>
        </w:rPr>
        <w:tab/>
        <w:t>Both cases of Wegeners granulomatosis with pulmonary involvement had c-ANCA positivity, this fact was well noted on a study by Ronald J falk that showed diseases limited to the kidneys have a higher frequency of P-ANCA reacting with MPO, whereas patients with pulmonary and sinus disease have a higher incidence of C-ANCA reacting with PR-3.</w:t>
      </w:r>
      <w:r w:rsidRPr="000513CB">
        <w:rPr>
          <w:rFonts w:ascii="Times New Roman" w:hAnsi="Times New Roman" w:cs="Times New Roman"/>
          <w:sz w:val="24"/>
          <w:szCs w:val="24"/>
          <w:vertAlign w:val="superscript"/>
        </w:rPr>
        <w:t>25</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2 cases of post-infectious GN presented with a preceeding symptom of fever before the onset of Glomerulonephritis.</w:t>
      </w:r>
    </w:p>
    <w:p w:rsidR="006576F8"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 xml:space="preserve">1 case of Henoch-schonlein purpura, immune-complex mediated crescentic GN presented with arthritis and skin rashes. Biopsy of the skin showed small vessel vasculitis with significant IgA deposits in the papillary dermal vessels on immunofluoresence. </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b/>
          <w:sz w:val="24"/>
          <w:szCs w:val="24"/>
        </w:rPr>
        <w:t>URINE ALBUMIN AND RBC</w:t>
      </w:r>
      <w:r w:rsidRPr="000513CB">
        <w:rPr>
          <w:rFonts w:ascii="Times New Roman" w:hAnsi="Times New Roman" w:cs="Times New Roman"/>
          <w:sz w:val="24"/>
          <w:szCs w:val="24"/>
        </w:rPr>
        <w:t xml:space="preserve">  </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In this study out of 21 patients with 3+ albuminuria, 12 cases (57%) had a worse clinical outcome and 1 out of 2 patients with 4+  albuminuria had severe renal failure. Albuminuria (p&lt;0.001) seems to be a significant prognostic indicator of disease progression.</w:t>
      </w:r>
    </w:p>
    <w:p w:rsidR="005B3A80"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Out of 40 cases, 30(75%) had microscopic hematuria, of which 15(50%) had worse clinical outcome. Thus microscopic hematuria seems to be a significant prognostic indicator.</w:t>
      </w:r>
    </w:p>
    <w:p w:rsidR="00494625" w:rsidRPr="000513CB" w:rsidRDefault="00494625" w:rsidP="00494625">
      <w:pPr>
        <w:jc w:val="both"/>
        <w:rPr>
          <w:rFonts w:ascii="Times New Roman" w:hAnsi="Times New Roman" w:cs="Times New Roman"/>
          <w:b/>
          <w:sz w:val="24"/>
          <w:szCs w:val="24"/>
        </w:rPr>
      </w:pPr>
      <w:r w:rsidRPr="000513CB">
        <w:rPr>
          <w:rFonts w:ascii="Times New Roman" w:hAnsi="Times New Roman" w:cs="Times New Roman"/>
          <w:b/>
          <w:sz w:val="24"/>
          <w:szCs w:val="24"/>
        </w:rPr>
        <w:t xml:space="preserve">SERUM CREATININE </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b/>
          <w:sz w:val="24"/>
          <w:szCs w:val="24"/>
        </w:rPr>
        <w:tab/>
      </w:r>
      <w:r w:rsidRPr="000513CB">
        <w:rPr>
          <w:rFonts w:ascii="Times New Roman" w:hAnsi="Times New Roman" w:cs="Times New Roman"/>
          <w:sz w:val="24"/>
          <w:szCs w:val="24"/>
        </w:rPr>
        <w:t>The serum creatinine range at diagnosis of extra capillary proliferative GN ranged from 1mg/dl to 17.2mg/dl.</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All 4 cases of anti-GBM presented with a serum creatinine of &gt;8.7mg/dl and with a highest serum creatinine level of 17.2mg/dl. All these patients required immediate dialysis and remained dialysis dependent.</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The lowest serum creatinine level was in the immune-complex mediated GN, which had a fairly good clinical outcome.</w:t>
      </w:r>
    </w:p>
    <w:p w:rsidR="00494625" w:rsidRPr="000513CB" w:rsidRDefault="00494625" w:rsidP="00494625">
      <w:pPr>
        <w:ind w:firstLine="720"/>
        <w:jc w:val="both"/>
        <w:rPr>
          <w:rFonts w:ascii="Times New Roman" w:hAnsi="Times New Roman" w:cs="Times New Roman"/>
          <w:sz w:val="24"/>
          <w:szCs w:val="24"/>
          <w:vertAlign w:val="superscript"/>
        </w:rPr>
      </w:pPr>
      <w:r w:rsidRPr="000513CB">
        <w:rPr>
          <w:rFonts w:ascii="Times New Roman" w:hAnsi="Times New Roman" w:cs="Times New Roman"/>
          <w:sz w:val="24"/>
          <w:szCs w:val="24"/>
        </w:rPr>
        <w:t xml:space="preserve">Several studies have reported that the serum creatinine level at the time of presentation of the renal biopsy has a strong influence on the further course of the disease and outcome. In this study we found that, patients who had mean serum creatinine level of </w:t>
      </w:r>
      <w:r w:rsidRPr="000513CB">
        <w:rPr>
          <w:rFonts w:ascii="Times New Roman" w:hAnsi="Times New Roman" w:cs="Times New Roman"/>
          <w:sz w:val="24"/>
          <w:szCs w:val="24"/>
          <w:u w:val="single"/>
        </w:rPr>
        <w:t>&lt;</w:t>
      </w:r>
      <w:r w:rsidRPr="000513CB">
        <w:rPr>
          <w:rFonts w:ascii="Times New Roman" w:hAnsi="Times New Roman" w:cs="Times New Roman"/>
          <w:sz w:val="24"/>
          <w:szCs w:val="24"/>
        </w:rPr>
        <w:t xml:space="preserve">3.1mg/dl had a good outcome as compared to patients who had a mean serum creatinine level of </w:t>
      </w:r>
      <w:r w:rsidRPr="000513CB">
        <w:rPr>
          <w:rFonts w:ascii="Times New Roman" w:hAnsi="Times New Roman" w:cs="Times New Roman"/>
          <w:sz w:val="24"/>
          <w:szCs w:val="24"/>
          <w:u w:val="single"/>
        </w:rPr>
        <w:t>&gt;</w:t>
      </w:r>
      <w:r w:rsidRPr="000513CB">
        <w:rPr>
          <w:rFonts w:ascii="Times New Roman" w:hAnsi="Times New Roman" w:cs="Times New Roman"/>
          <w:sz w:val="24"/>
          <w:szCs w:val="24"/>
        </w:rPr>
        <w:t>8.4mg/dl who had worse clinical outcome.</w:t>
      </w:r>
      <w:r w:rsidRPr="000513CB">
        <w:rPr>
          <w:rFonts w:ascii="Times New Roman" w:hAnsi="Times New Roman" w:cs="Times New Roman"/>
          <w:sz w:val="24"/>
          <w:szCs w:val="24"/>
          <w:vertAlign w:val="superscript"/>
        </w:rPr>
        <w:t xml:space="preserve">1,27,30 </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lastRenderedPageBreak/>
        <w:t>Using univariable analysis, serum creatinine level at biopsy and all histologic variables examined significantly correlated with severe renal impairment and progression early to ESRD. Serum creatinine level at the time of renal biopsy may reflect the extent of active glomerular lesions.</w:t>
      </w:r>
      <w:r w:rsidRPr="000513CB">
        <w:rPr>
          <w:rFonts w:ascii="Times New Roman" w:hAnsi="Times New Roman" w:cs="Times New Roman"/>
          <w:sz w:val="24"/>
          <w:szCs w:val="24"/>
          <w:vertAlign w:val="superscript"/>
        </w:rPr>
        <w:t>28</w:t>
      </w:r>
      <w:r w:rsidRPr="000513CB">
        <w:rPr>
          <w:rFonts w:ascii="Times New Roman" w:hAnsi="Times New Roman" w:cs="Times New Roman"/>
          <w:sz w:val="24"/>
          <w:szCs w:val="24"/>
          <w:vertAlign w:val="superscript"/>
        </w:rPr>
        <w:tab/>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 xml:space="preserve">Patients who had a serum creatinine of </w:t>
      </w:r>
      <w:r w:rsidRPr="000513CB">
        <w:rPr>
          <w:rFonts w:ascii="Times New Roman" w:hAnsi="Times New Roman" w:cs="Times New Roman"/>
          <w:sz w:val="24"/>
          <w:szCs w:val="24"/>
          <w:u w:val="single"/>
        </w:rPr>
        <w:t>&lt;</w:t>
      </w:r>
      <w:r w:rsidRPr="000513CB">
        <w:rPr>
          <w:rFonts w:ascii="Times New Roman" w:hAnsi="Times New Roman" w:cs="Times New Roman"/>
          <w:sz w:val="24"/>
          <w:szCs w:val="24"/>
        </w:rPr>
        <w:t xml:space="preserve">3.1mg/dl recovered with immunosupession therapy alone as compared to patients with high serum creatinine of </w:t>
      </w:r>
      <w:r w:rsidRPr="000513CB">
        <w:rPr>
          <w:rFonts w:ascii="Times New Roman" w:hAnsi="Times New Roman" w:cs="Times New Roman"/>
          <w:sz w:val="24"/>
          <w:szCs w:val="24"/>
          <w:u w:val="single"/>
        </w:rPr>
        <w:t>&gt;</w:t>
      </w:r>
      <w:r w:rsidRPr="000513CB">
        <w:rPr>
          <w:rFonts w:ascii="Times New Roman" w:hAnsi="Times New Roman" w:cs="Times New Roman"/>
          <w:sz w:val="24"/>
          <w:szCs w:val="24"/>
        </w:rPr>
        <w:t>=8.4mg/dl reached end stage very rapidly. Thus serum creatinine seems to be a definite prognostic indicator (p&lt;0.001) of disease progression.</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 xml:space="preserve">Serological markers such as ANA,p-ANCA,c-ANCA,ANTI-dS DNA, ANTI-GBM were done in all the cases and were positive in respective categories, which supported the diagnosis of different immunopathologic categories of extra capillary proliferative crescentic GN along with histology and immunfluorescent microscopy. </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Cases of post infections crescentic GN had reduced serum complement levels and had a high ASO titres.</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2 cases of Lupus nephritis exhibited ANA positivity.</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ab/>
        <w:t>Numerous studies have proposed that certain histologic parameters had a bearing on the prognosis. In the study, we selected a few histologic parameters and graded them and tried to correlate with the clinical outcome.</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The parameters assessed are,</w:t>
      </w:r>
    </w:p>
    <w:p w:rsidR="00494625" w:rsidRPr="000513CB" w:rsidRDefault="00494625" w:rsidP="00494625">
      <w:pPr>
        <w:pStyle w:val="ListParagraph"/>
        <w:numPr>
          <w:ilvl w:val="0"/>
          <w:numId w:val="17"/>
        </w:numPr>
        <w:jc w:val="both"/>
        <w:rPr>
          <w:rFonts w:ascii="Times New Roman" w:hAnsi="Times New Roman" w:cs="Times New Roman"/>
          <w:sz w:val="24"/>
          <w:szCs w:val="24"/>
        </w:rPr>
      </w:pPr>
      <w:r w:rsidRPr="000513CB">
        <w:rPr>
          <w:rFonts w:ascii="Times New Roman" w:hAnsi="Times New Roman" w:cs="Times New Roman"/>
          <w:sz w:val="24"/>
          <w:szCs w:val="24"/>
        </w:rPr>
        <w:t>Percentage of glomeruli with crescents</w:t>
      </w:r>
    </w:p>
    <w:p w:rsidR="00494625" w:rsidRPr="000513CB" w:rsidRDefault="00494625" w:rsidP="00494625">
      <w:pPr>
        <w:pStyle w:val="ListParagraph"/>
        <w:numPr>
          <w:ilvl w:val="0"/>
          <w:numId w:val="17"/>
        </w:numPr>
        <w:jc w:val="both"/>
        <w:rPr>
          <w:rFonts w:ascii="Times New Roman" w:hAnsi="Times New Roman" w:cs="Times New Roman"/>
          <w:sz w:val="24"/>
          <w:szCs w:val="24"/>
        </w:rPr>
      </w:pPr>
      <w:r w:rsidRPr="000513CB">
        <w:rPr>
          <w:rFonts w:ascii="Times New Roman" w:hAnsi="Times New Roman" w:cs="Times New Roman"/>
          <w:sz w:val="24"/>
          <w:szCs w:val="24"/>
        </w:rPr>
        <w:t>Type of crescents</w:t>
      </w:r>
    </w:p>
    <w:p w:rsidR="00494625" w:rsidRPr="000513CB" w:rsidRDefault="00494625" w:rsidP="00494625">
      <w:pPr>
        <w:pStyle w:val="ListParagraph"/>
        <w:numPr>
          <w:ilvl w:val="0"/>
          <w:numId w:val="17"/>
        </w:numPr>
        <w:jc w:val="both"/>
        <w:rPr>
          <w:rFonts w:ascii="Times New Roman" w:hAnsi="Times New Roman" w:cs="Times New Roman"/>
          <w:sz w:val="24"/>
          <w:szCs w:val="24"/>
        </w:rPr>
      </w:pPr>
      <w:r w:rsidRPr="000513CB">
        <w:rPr>
          <w:rFonts w:ascii="Times New Roman" w:hAnsi="Times New Roman" w:cs="Times New Roman"/>
          <w:sz w:val="24"/>
          <w:szCs w:val="24"/>
        </w:rPr>
        <w:t xml:space="preserve">Glomerular tuft inflammation/glomerulitis </w:t>
      </w:r>
    </w:p>
    <w:p w:rsidR="00494625" w:rsidRPr="000513CB" w:rsidRDefault="00494625" w:rsidP="00494625">
      <w:pPr>
        <w:pStyle w:val="ListParagraph"/>
        <w:numPr>
          <w:ilvl w:val="0"/>
          <w:numId w:val="17"/>
        </w:numPr>
        <w:jc w:val="both"/>
        <w:rPr>
          <w:rFonts w:ascii="Times New Roman" w:hAnsi="Times New Roman" w:cs="Times New Roman"/>
          <w:sz w:val="24"/>
          <w:szCs w:val="24"/>
        </w:rPr>
      </w:pPr>
      <w:r w:rsidRPr="000513CB">
        <w:rPr>
          <w:rFonts w:ascii="Times New Roman" w:hAnsi="Times New Roman" w:cs="Times New Roman"/>
          <w:sz w:val="24"/>
          <w:szCs w:val="24"/>
        </w:rPr>
        <w:t>Glomerular tuft necrosis</w:t>
      </w:r>
    </w:p>
    <w:p w:rsidR="00494625" w:rsidRPr="000513CB" w:rsidRDefault="00494625" w:rsidP="00494625">
      <w:pPr>
        <w:pStyle w:val="ListParagraph"/>
        <w:numPr>
          <w:ilvl w:val="0"/>
          <w:numId w:val="17"/>
        </w:numPr>
        <w:jc w:val="both"/>
        <w:rPr>
          <w:rFonts w:ascii="Times New Roman" w:hAnsi="Times New Roman" w:cs="Times New Roman"/>
          <w:sz w:val="24"/>
          <w:szCs w:val="24"/>
        </w:rPr>
      </w:pPr>
      <w:r w:rsidRPr="000513CB">
        <w:rPr>
          <w:rFonts w:ascii="Times New Roman" w:hAnsi="Times New Roman" w:cs="Times New Roman"/>
          <w:sz w:val="24"/>
          <w:szCs w:val="24"/>
        </w:rPr>
        <w:t>Interstitial inflammation – graded</w:t>
      </w:r>
    </w:p>
    <w:p w:rsidR="00494625" w:rsidRPr="000513CB" w:rsidRDefault="00494625" w:rsidP="00494625">
      <w:pPr>
        <w:pStyle w:val="ListParagraph"/>
        <w:numPr>
          <w:ilvl w:val="0"/>
          <w:numId w:val="17"/>
        </w:numPr>
        <w:jc w:val="both"/>
        <w:rPr>
          <w:rFonts w:ascii="Times New Roman" w:hAnsi="Times New Roman" w:cs="Times New Roman"/>
          <w:sz w:val="24"/>
          <w:szCs w:val="24"/>
        </w:rPr>
      </w:pPr>
      <w:r w:rsidRPr="000513CB">
        <w:rPr>
          <w:rFonts w:ascii="Times New Roman" w:hAnsi="Times New Roman" w:cs="Times New Roman"/>
          <w:sz w:val="24"/>
          <w:szCs w:val="24"/>
        </w:rPr>
        <w:t>Vascular changes – graded</w:t>
      </w:r>
    </w:p>
    <w:p w:rsidR="00494625" w:rsidRPr="000513CB" w:rsidRDefault="00494625" w:rsidP="00494625">
      <w:pPr>
        <w:ind w:firstLine="360"/>
        <w:jc w:val="both"/>
        <w:rPr>
          <w:rFonts w:ascii="Times New Roman" w:hAnsi="Times New Roman" w:cs="Times New Roman"/>
          <w:sz w:val="24"/>
          <w:szCs w:val="24"/>
          <w:vertAlign w:val="superscript"/>
        </w:rPr>
      </w:pPr>
      <w:r w:rsidRPr="000513CB">
        <w:rPr>
          <w:rFonts w:ascii="Times New Roman" w:hAnsi="Times New Roman" w:cs="Times New Roman"/>
          <w:sz w:val="24"/>
          <w:szCs w:val="24"/>
        </w:rPr>
        <w:t xml:space="preserve">Percentage of glomerular crescents had an effect on clinical outcome. Patients with glomerular crescents of 70-90%, of which 50% had a bad outcome, as compared to patients with 90-100% of which 53% had a bad prognosis. Hence as the percentage of glomerular crescent increased increased the percentage of patients with bad outcome increased. Thus glomeruli with crescents seems to be a prognostic factor. </w:t>
      </w:r>
      <w:r w:rsidRPr="000513CB">
        <w:rPr>
          <w:rFonts w:ascii="Times New Roman" w:hAnsi="Times New Roman" w:cs="Times New Roman"/>
          <w:sz w:val="24"/>
          <w:szCs w:val="24"/>
          <w:vertAlign w:val="superscript"/>
        </w:rPr>
        <w:t>1,27,28,29,30</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In anti-GBM disease out of the 4 cases,3 cases (75%) had 100% glomerular crescents, 1 case  had 60% glomerular crescent. All patients went to end stage renal disease rapidly.</w:t>
      </w:r>
    </w:p>
    <w:p w:rsidR="00494625" w:rsidRPr="000513CB" w:rsidRDefault="00494625" w:rsidP="00494625">
      <w:pPr>
        <w:ind w:firstLine="360"/>
        <w:jc w:val="both"/>
        <w:rPr>
          <w:rFonts w:ascii="Times New Roman" w:hAnsi="Times New Roman" w:cs="Times New Roman"/>
          <w:sz w:val="24"/>
          <w:szCs w:val="24"/>
          <w:vertAlign w:val="superscript"/>
        </w:rPr>
      </w:pPr>
      <w:r w:rsidRPr="000513CB">
        <w:rPr>
          <w:rFonts w:ascii="Times New Roman" w:hAnsi="Times New Roman" w:cs="Times New Roman"/>
          <w:sz w:val="24"/>
          <w:szCs w:val="24"/>
        </w:rPr>
        <w:lastRenderedPageBreak/>
        <w:t>In contrast immune-complex GN such as IgA nephropathy,Lupus nephritis, MPGN, post infectious GN, had a lower average number of crescent formation and better outcome. These findings are compatible with the study from the united states by Jennette.</w:t>
      </w:r>
      <w:r w:rsidRPr="000513CB">
        <w:rPr>
          <w:rFonts w:ascii="Times New Roman" w:hAnsi="Times New Roman" w:cs="Times New Roman"/>
          <w:sz w:val="24"/>
          <w:szCs w:val="24"/>
          <w:vertAlign w:val="superscript"/>
        </w:rPr>
        <w:t xml:space="preserve">1  </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In  immune-complex glomeulonephritis out of 10 cases (43%) with crescents, 3(30%) had relatively bad prognosis who had crescents of 70%.</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In this study no significant correlation is seen between the number of the sclerosed glomeruli and the clinical outcome of the patient.</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Glomerular tuft inflammation was predominantly seen in ANCA-associated pauci-immune GN, as compared to anti-GBM, and immune complex GN. No significant correlation was seen between glomerular tuft inflammation and clinical out-come.</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This study had 40 cases exhibiting different grades of tubular atrophy and interstitial fibrosis. Both tubular atrophy and interstitial fibrosis are signs of chronicity and were independent predictors of clinical outcome. Extra capillary proliferative GN is an acute disease process hence in this study, the effect of tubular atrophy and interstitial fibrosis on clinical outcome of the patient could not be defined as the period of follow up after the observation was short to make a definite conclusion.</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Interstitial inflammation had a significant effect on disease course and outcome (p&lt;0.031). This study had 40 cases exhibiting various grades of interstitial inflammatory changes. About 50% grade 2 patients and 64% of grade 3 patients had severe renal impairment, and this fact is very well supported by the literature.</w:t>
      </w:r>
      <w:r w:rsidRPr="000513CB">
        <w:rPr>
          <w:rFonts w:ascii="Times New Roman" w:hAnsi="Times New Roman" w:cs="Times New Roman"/>
          <w:sz w:val="24"/>
          <w:szCs w:val="24"/>
          <w:vertAlign w:val="superscript"/>
        </w:rPr>
        <w:t>13</w:t>
      </w:r>
      <w:r w:rsidRPr="000513CB">
        <w:rPr>
          <w:rFonts w:ascii="Times New Roman" w:hAnsi="Times New Roman" w:cs="Times New Roman"/>
          <w:sz w:val="24"/>
          <w:szCs w:val="24"/>
        </w:rPr>
        <w:t xml:space="preserve"> </w:t>
      </w:r>
    </w:p>
    <w:p w:rsidR="00494625" w:rsidRPr="000513CB" w:rsidRDefault="00494625" w:rsidP="00494625">
      <w:pPr>
        <w:ind w:firstLine="360"/>
        <w:jc w:val="both"/>
        <w:rPr>
          <w:rFonts w:ascii="Times New Roman" w:hAnsi="Times New Roman" w:cs="Times New Roman"/>
          <w:sz w:val="24"/>
          <w:szCs w:val="24"/>
          <w:vertAlign w:val="superscript"/>
        </w:rPr>
      </w:pPr>
      <w:r w:rsidRPr="000513CB">
        <w:rPr>
          <w:rFonts w:ascii="Times New Roman" w:hAnsi="Times New Roman" w:cs="Times New Roman"/>
          <w:sz w:val="24"/>
          <w:szCs w:val="24"/>
        </w:rPr>
        <w:t>In this study ANCA negative cases were of older age group, presented with higher serum creatinine level as compared to ANCA positive cases. Extensive crescent formation of 100% glomerular crescents was seen, in comparison with ANCA positive pauci-immune crescentic GN which had variable number of percentage of glomerular crescents.</w:t>
      </w:r>
      <w:r w:rsidRPr="000513CB">
        <w:rPr>
          <w:rFonts w:ascii="Times New Roman" w:hAnsi="Times New Roman" w:cs="Times New Roman"/>
          <w:sz w:val="24"/>
          <w:szCs w:val="24"/>
          <w:vertAlign w:val="superscript"/>
        </w:rPr>
        <w:t>3</w:t>
      </w:r>
      <w:r w:rsidRPr="000513CB">
        <w:rPr>
          <w:rFonts w:ascii="Times New Roman" w:hAnsi="Times New Roman" w:cs="Times New Roman"/>
          <w:sz w:val="24"/>
          <w:szCs w:val="24"/>
        </w:rPr>
        <w:t xml:space="preserve"> All ANCA negative patients had a poor prognosis and became dialysis dependent, while majority of ANCA positive patients though initially were dialysis dependent, later on recovered partially or fully.</w:t>
      </w:r>
      <w:r w:rsidRPr="000513CB">
        <w:rPr>
          <w:rFonts w:ascii="Times New Roman" w:hAnsi="Times New Roman" w:cs="Times New Roman"/>
          <w:sz w:val="24"/>
          <w:szCs w:val="24"/>
          <w:vertAlign w:val="superscript"/>
        </w:rPr>
        <w:t>3</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50% of pauci-immune  glomerulonephritis exhibited grade 1 and 30% were grade 0, had good outcome. 1 case exhibited fibrinoid necrosis of the vessel wall with granuloma, had a worse outcome and patient expired within 5 months of diagnosis.</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Endothelial cell proliferation and mesangial cell proliferation was predominantly seen in immune-complex GN. However tuft celluarity did not have an effect on the clinical outcome.</w:t>
      </w:r>
    </w:p>
    <w:p w:rsidR="00EB665D"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Immunofluoresence is absolutely necessary for the conformation of the diagnosis of different immnuopathologic groups of crescentic GN. A staining of 2+ or more for any immunoglobulins  were taken  as positive for respective categories</w:t>
      </w:r>
      <w:r w:rsidR="00EB665D">
        <w:rPr>
          <w:rFonts w:ascii="Times New Roman" w:hAnsi="Times New Roman" w:cs="Times New Roman"/>
          <w:sz w:val="24"/>
          <w:szCs w:val="24"/>
        </w:rPr>
        <w:t>.</w:t>
      </w:r>
    </w:p>
    <w:p w:rsidR="00494625" w:rsidRPr="000513CB" w:rsidRDefault="00EB665D" w:rsidP="00494625">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Clinical features that </w:t>
      </w:r>
      <w:r w:rsidR="00494625" w:rsidRPr="000513CB">
        <w:rPr>
          <w:rFonts w:ascii="Times New Roman" w:hAnsi="Times New Roman" w:cs="Times New Roman"/>
          <w:sz w:val="24"/>
          <w:szCs w:val="24"/>
        </w:rPr>
        <w:t xml:space="preserve"> predicated the outcome of crescentic GN patient are</w:t>
      </w:r>
    </w:p>
    <w:p w:rsidR="00494625" w:rsidRPr="000513CB" w:rsidRDefault="00494625" w:rsidP="00494625">
      <w:pPr>
        <w:pStyle w:val="ListParagraph"/>
        <w:numPr>
          <w:ilvl w:val="0"/>
          <w:numId w:val="18"/>
        </w:numPr>
        <w:jc w:val="both"/>
        <w:rPr>
          <w:rFonts w:ascii="Times New Roman" w:hAnsi="Times New Roman" w:cs="Times New Roman"/>
          <w:sz w:val="24"/>
          <w:szCs w:val="24"/>
        </w:rPr>
      </w:pPr>
      <w:r w:rsidRPr="000513CB">
        <w:rPr>
          <w:rFonts w:ascii="Times New Roman" w:hAnsi="Times New Roman" w:cs="Times New Roman"/>
          <w:sz w:val="24"/>
          <w:szCs w:val="24"/>
        </w:rPr>
        <w:t>Albuminuria</w:t>
      </w:r>
    </w:p>
    <w:p w:rsidR="00494625" w:rsidRPr="000513CB" w:rsidRDefault="00494625" w:rsidP="00494625">
      <w:pPr>
        <w:pStyle w:val="ListParagraph"/>
        <w:numPr>
          <w:ilvl w:val="0"/>
          <w:numId w:val="18"/>
        </w:numPr>
        <w:jc w:val="both"/>
        <w:rPr>
          <w:rFonts w:ascii="Times New Roman" w:hAnsi="Times New Roman" w:cs="Times New Roman"/>
          <w:sz w:val="24"/>
          <w:szCs w:val="24"/>
        </w:rPr>
      </w:pPr>
      <w:r w:rsidRPr="000513CB">
        <w:rPr>
          <w:rFonts w:ascii="Times New Roman" w:hAnsi="Times New Roman" w:cs="Times New Roman"/>
          <w:sz w:val="24"/>
          <w:szCs w:val="24"/>
        </w:rPr>
        <w:t>Hematuria</w:t>
      </w:r>
    </w:p>
    <w:p w:rsidR="00494625" w:rsidRPr="000513CB" w:rsidRDefault="00494625" w:rsidP="00494625">
      <w:pPr>
        <w:pStyle w:val="ListParagraph"/>
        <w:numPr>
          <w:ilvl w:val="0"/>
          <w:numId w:val="18"/>
        </w:numPr>
        <w:jc w:val="both"/>
        <w:rPr>
          <w:rFonts w:ascii="Times New Roman" w:hAnsi="Times New Roman" w:cs="Times New Roman"/>
          <w:sz w:val="24"/>
          <w:szCs w:val="24"/>
        </w:rPr>
      </w:pPr>
      <w:r w:rsidRPr="000513CB">
        <w:rPr>
          <w:rFonts w:ascii="Times New Roman" w:hAnsi="Times New Roman" w:cs="Times New Roman"/>
          <w:sz w:val="24"/>
          <w:szCs w:val="24"/>
        </w:rPr>
        <w:t>Serum creatinine level at biopsy</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Patients with 3+ and above albuminuria, had a worse clinical outcome. Albuminuria (p&lt;0.001) seems to be a significant prognostic factor.</w:t>
      </w:r>
    </w:p>
    <w:p w:rsidR="003E15E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30/40 cases exhibited microscopic hematuria and 50% of these cases had a bad prognosis. Hence patients with microscopic hematuria had a bad clinical outcome as compared to cases without hematuria. Thus microscopic hematuria is a significant prognostic indicator.</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All 4 cases of anti-GBM presented with a serum creatinine of &gt;8.7mg/dl and with a highest serum creatinine level of 17.2mg/dl. All these patients required immediate dialysis and remained dialysis dependent. The lowest serum creatinine level was in the immune-complex mediated GN, which had a fairly good clinical outcome.</w:t>
      </w:r>
    </w:p>
    <w:p w:rsidR="00494625" w:rsidRPr="000513CB" w:rsidRDefault="00494625" w:rsidP="00494625">
      <w:pPr>
        <w:jc w:val="both"/>
        <w:rPr>
          <w:rFonts w:ascii="Times New Roman" w:hAnsi="Times New Roman" w:cs="Times New Roman"/>
          <w:sz w:val="24"/>
          <w:szCs w:val="24"/>
          <w:vertAlign w:val="superscript"/>
        </w:rPr>
      </w:pPr>
      <w:r w:rsidRPr="000513CB">
        <w:rPr>
          <w:rFonts w:ascii="Times New Roman" w:hAnsi="Times New Roman" w:cs="Times New Roman"/>
          <w:sz w:val="24"/>
          <w:szCs w:val="24"/>
        </w:rPr>
        <w:t xml:space="preserve">    In this study we found that, patients who had mean serum creatinine level of </w:t>
      </w:r>
      <w:r w:rsidRPr="000513CB">
        <w:rPr>
          <w:rFonts w:ascii="Times New Roman" w:hAnsi="Times New Roman" w:cs="Times New Roman"/>
          <w:sz w:val="24"/>
          <w:szCs w:val="24"/>
          <w:u w:val="single"/>
        </w:rPr>
        <w:t xml:space="preserve">&lt; </w:t>
      </w:r>
      <w:r w:rsidRPr="000513CB">
        <w:rPr>
          <w:rFonts w:ascii="Times New Roman" w:hAnsi="Times New Roman" w:cs="Times New Roman"/>
          <w:sz w:val="24"/>
          <w:szCs w:val="24"/>
        </w:rPr>
        <w:t xml:space="preserve">3.1mg/dl had a good outcome as compared to patients who had a mean serum creatinine level of </w:t>
      </w:r>
      <w:r w:rsidRPr="000513CB">
        <w:rPr>
          <w:rFonts w:ascii="Times New Roman" w:hAnsi="Times New Roman" w:cs="Times New Roman"/>
          <w:sz w:val="24"/>
          <w:szCs w:val="24"/>
          <w:u w:val="single"/>
        </w:rPr>
        <w:t>&gt;</w:t>
      </w:r>
      <w:r w:rsidRPr="000513CB">
        <w:rPr>
          <w:rFonts w:ascii="Times New Roman" w:hAnsi="Times New Roman" w:cs="Times New Roman"/>
          <w:sz w:val="24"/>
          <w:szCs w:val="24"/>
        </w:rPr>
        <w:t>8.4mg/dl who had worse clinical oucome.</w:t>
      </w:r>
      <w:r w:rsidRPr="000513CB">
        <w:rPr>
          <w:rFonts w:ascii="Times New Roman" w:hAnsi="Times New Roman" w:cs="Times New Roman"/>
          <w:sz w:val="24"/>
          <w:szCs w:val="24"/>
          <w:vertAlign w:val="superscript"/>
        </w:rPr>
        <w:t xml:space="preserve">1,27,30 </w:t>
      </w:r>
      <w:r w:rsidRPr="000513CB">
        <w:rPr>
          <w:rFonts w:ascii="Times New Roman" w:hAnsi="Times New Roman" w:cs="Times New Roman"/>
          <w:sz w:val="24"/>
          <w:szCs w:val="24"/>
        </w:rPr>
        <w:t xml:space="preserve"> Serum creatinine level at biopsy and all histologic variables examined significantly correlated with ESRD. Serum creatinine level at the time of renal biopsy may reflect the extent of active glomerular lesions.</w:t>
      </w:r>
      <w:r w:rsidRPr="000513CB">
        <w:rPr>
          <w:rFonts w:ascii="Times New Roman" w:hAnsi="Times New Roman" w:cs="Times New Roman"/>
          <w:sz w:val="24"/>
          <w:szCs w:val="24"/>
          <w:vertAlign w:val="superscript"/>
        </w:rPr>
        <w:t>28</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Patients who had a serum creatinine of</w:t>
      </w:r>
      <w:r w:rsidRPr="000513CB">
        <w:rPr>
          <w:rFonts w:ascii="Times New Roman" w:hAnsi="Times New Roman" w:cs="Times New Roman"/>
          <w:sz w:val="24"/>
          <w:szCs w:val="24"/>
          <w:u w:val="single"/>
        </w:rPr>
        <w:t xml:space="preserve"> &lt;</w:t>
      </w:r>
      <w:r w:rsidRPr="000513CB">
        <w:rPr>
          <w:rFonts w:ascii="Times New Roman" w:hAnsi="Times New Roman" w:cs="Times New Roman"/>
          <w:sz w:val="24"/>
          <w:szCs w:val="24"/>
        </w:rPr>
        <w:t xml:space="preserve">3.1mg/dl recovered with immunosupression therapy alone as compared to patients with high serum creatinine of </w:t>
      </w:r>
      <w:r w:rsidRPr="000513CB">
        <w:rPr>
          <w:rFonts w:ascii="Times New Roman" w:hAnsi="Times New Roman" w:cs="Times New Roman"/>
          <w:sz w:val="24"/>
          <w:szCs w:val="24"/>
          <w:u w:val="single"/>
        </w:rPr>
        <w:t>&gt;</w:t>
      </w:r>
      <w:r w:rsidRPr="000513CB">
        <w:rPr>
          <w:rFonts w:ascii="Times New Roman" w:hAnsi="Times New Roman" w:cs="Times New Roman"/>
          <w:sz w:val="24"/>
          <w:szCs w:val="24"/>
        </w:rPr>
        <w:t>8.4mg/dl reached end stage very rapidly. Thus serum creatinine is s definite prognosic indicator (p&lt;0.001) of disease progression.</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tab/>
        <w:t>Histological parameters that predicted the outcome are</w:t>
      </w:r>
    </w:p>
    <w:p w:rsidR="00494625" w:rsidRPr="000513CB" w:rsidRDefault="00494625" w:rsidP="00494625">
      <w:pPr>
        <w:pStyle w:val="ListParagraph"/>
        <w:numPr>
          <w:ilvl w:val="0"/>
          <w:numId w:val="19"/>
        </w:numPr>
        <w:jc w:val="both"/>
        <w:rPr>
          <w:rFonts w:ascii="Times New Roman" w:hAnsi="Times New Roman" w:cs="Times New Roman"/>
          <w:sz w:val="24"/>
          <w:szCs w:val="24"/>
        </w:rPr>
      </w:pPr>
      <w:r w:rsidRPr="000513CB">
        <w:rPr>
          <w:rFonts w:ascii="Times New Roman" w:hAnsi="Times New Roman" w:cs="Times New Roman"/>
          <w:sz w:val="24"/>
          <w:szCs w:val="24"/>
        </w:rPr>
        <w:t>Interstitial inflammation</w:t>
      </w:r>
    </w:p>
    <w:p w:rsidR="00494625" w:rsidRPr="000513CB" w:rsidRDefault="00494625" w:rsidP="00494625">
      <w:pPr>
        <w:pStyle w:val="ListParagraph"/>
        <w:numPr>
          <w:ilvl w:val="0"/>
          <w:numId w:val="19"/>
        </w:numPr>
        <w:jc w:val="both"/>
        <w:rPr>
          <w:rFonts w:ascii="Times New Roman" w:hAnsi="Times New Roman" w:cs="Times New Roman"/>
          <w:sz w:val="24"/>
          <w:szCs w:val="24"/>
        </w:rPr>
      </w:pPr>
      <w:r w:rsidRPr="000513CB">
        <w:rPr>
          <w:rFonts w:ascii="Times New Roman" w:hAnsi="Times New Roman" w:cs="Times New Roman"/>
          <w:sz w:val="24"/>
          <w:szCs w:val="24"/>
        </w:rPr>
        <w:t>Vascular changes</w:t>
      </w:r>
    </w:p>
    <w:p w:rsidR="00494625" w:rsidRPr="000513CB" w:rsidRDefault="00494625" w:rsidP="00494625">
      <w:pPr>
        <w:jc w:val="both"/>
        <w:rPr>
          <w:rFonts w:ascii="Times New Roman" w:hAnsi="Times New Roman" w:cs="Times New Roman"/>
          <w:sz w:val="24"/>
          <w:szCs w:val="24"/>
          <w:vertAlign w:val="superscript"/>
        </w:rPr>
      </w:pPr>
      <w:r w:rsidRPr="000513CB">
        <w:rPr>
          <w:rFonts w:ascii="Times New Roman" w:hAnsi="Times New Roman" w:cs="Times New Roman"/>
          <w:sz w:val="24"/>
          <w:szCs w:val="24"/>
        </w:rPr>
        <w:t>d)Interstitial inflammation had a significant effect on disease course and outcome (p&lt;0.031). Various grades of interstitial inflammatory changes were exhibited. Grade 2 patients and grade 3 patients had severe renal impairment, and this fact is very well supported by the literature.</w:t>
      </w:r>
      <w:r w:rsidRPr="000513CB">
        <w:rPr>
          <w:rFonts w:ascii="Times New Roman" w:hAnsi="Times New Roman" w:cs="Times New Roman"/>
          <w:sz w:val="24"/>
          <w:szCs w:val="24"/>
          <w:vertAlign w:val="superscript"/>
        </w:rPr>
        <w:t>13</w:t>
      </w:r>
    </w:p>
    <w:p w:rsidR="00494625" w:rsidRPr="000513CB" w:rsidRDefault="00494625" w:rsidP="00494625">
      <w:pPr>
        <w:jc w:val="both"/>
        <w:rPr>
          <w:rFonts w:ascii="Times New Roman" w:hAnsi="Times New Roman" w:cs="Times New Roman"/>
          <w:sz w:val="24"/>
          <w:szCs w:val="24"/>
        </w:rPr>
      </w:pPr>
      <w:r w:rsidRPr="000513CB">
        <w:rPr>
          <w:rFonts w:ascii="Times New Roman" w:hAnsi="Times New Roman" w:cs="Times New Roman"/>
          <w:sz w:val="24"/>
          <w:szCs w:val="24"/>
        </w:rPr>
        <w:t>e)Vascular changes exhibited various grades. Blood vessels with thickening of grade 0 and grade 1 case had a good clinical outcome as compared to patients with grade 2 changes and 5/9 cases had a bad clinical outcome.</w:t>
      </w:r>
    </w:p>
    <w:p w:rsidR="00494625" w:rsidRPr="000513CB" w:rsidRDefault="00494625" w:rsidP="00494625">
      <w:pPr>
        <w:ind w:firstLine="720"/>
        <w:jc w:val="both"/>
        <w:rPr>
          <w:rFonts w:ascii="Times New Roman" w:hAnsi="Times New Roman" w:cs="Times New Roman"/>
          <w:sz w:val="24"/>
          <w:szCs w:val="24"/>
        </w:rPr>
      </w:pPr>
      <w:r w:rsidRPr="000513CB">
        <w:rPr>
          <w:rFonts w:ascii="Times New Roman" w:hAnsi="Times New Roman" w:cs="Times New Roman"/>
          <w:sz w:val="24"/>
          <w:szCs w:val="24"/>
        </w:rPr>
        <w:lastRenderedPageBreak/>
        <w:t>One patient exhibited fibrinoid necrosis of the vessel  wall with granuloma, had a worse outcome and patient expired. Hence vascular changes is one of the prognostic indicator of clinical outcome.</w:t>
      </w:r>
    </w:p>
    <w:p w:rsidR="00494625" w:rsidRPr="000513CB" w:rsidRDefault="00494625" w:rsidP="00494625">
      <w:pPr>
        <w:pStyle w:val="ListParagraph"/>
        <w:numPr>
          <w:ilvl w:val="0"/>
          <w:numId w:val="16"/>
        </w:numPr>
        <w:jc w:val="both"/>
        <w:rPr>
          <w:rFonts w:ascii="Times New Roman" w:hAnsi="Times New Roman" w:cs="Times New Roman"/>
          <w:sz w:val="24"/>
          <w:szCs w:val="24"/>
        </w:rPr>
      </w:pPr>
      <w:r w:rsidRPr="000513CB">
        <w:rPr>
          <w:rFonts w:ascii="Times New Roman" w:hAnsi="Times New Roman" w:cs="Times New Roman"/>
          <w:sz w:val="24"/>
          <w:szCs w:val="24"/>
        </w:rPr>
        <w:t>Initial treatment received by the patient.</w:t>
      </w:r>
    </w:p>
    <w:p w:rsidR="00494625" w:rsidRPr="000513CB" w:rsidRDefault="00494625" w:rsidP="00494625">
      <w:pPr>
        <w:ind w:firstLine="360"/>
        <w:jc w:val="both"/>
        <w:rPr>
          <w:rFonts w:ascii="Times New Roman" w:hAnsi="Times New Roman" w:cs="Times New Roman"/>
          <w:sz w:val="24"/>
          <w:szCs w:val="24"/>
        </w:rPr>
      </w:pPr>
      <w:r w:rsidRPr="000513CB">
        <w:rPr>
          <w:rFonts w:ascii="Times New Roman" w:hAnsi="Times New Roman" w:cs="Times New Roman"/>
          <w:sz w:val="24"/>
          <w:szCs w:val="24"/>
        </w:rPr>
        <w:t>Majority of the patients who were dialysis dependent at the time of presentation and diagnosis, usually remained dialysis dependent in most of the case. Hence in the overall outcome of patients in crescentic GN, anti-GBM crescenric GN has a worse outcome compared to pauci-immune crescentic GN and immunecomplex GN. A favorable outcome is seen in immune complex crescentic GN.</w:t>
      </w:r>
    </w:p>
    <w:p w:rsidR="00494625" w:rsidRPr="000513CB" w:rsidRDefault="00494625" w:rsidP="00494625">
      <w:pPr>
        <w:jc w:val="both"/>
        <w:rPr>
          <w:rFonts w:ascii="Times New Roman" w:hAnsi="Times New Roman" w:cs="Times New Roman"/>
          <w:b/>
          <w:sz w:val="24"/>
          <w:szCs w:val="24"/>
        </w:rPr>
      </w:pPr>
      <w:r w:rsidRPr="000513CB">
        <w:rPr>
          <w:rFonts w:ascii="Times New Roman" w:hAnsi="Times New Roman" w:cs="Times New Roman"/>
          <w:b/>
          <w:sz w:val="24"/>
          <w:szCs w:val="24"/>
        </w:rPr>
        <w:t xml:space="preserve"> CONCLUSION</w:t>
      </w:r>
      <w:r w:rsidR="00CA25BD">
        <w:rPr>
          <w:rFonts w:ascii="Times New Roman" w:hAnsi="Times New Roman" w:cs="Times New Roman"/>
          <w:b/>
          <w:sz w:val="24"/>
          <w:szCs w:val="24"/>
        </w:rPr>
        <w:t>:</w:t>
      </w:r>
    </w:p>
    <w:p w:rsidR="00CA25BD" w:rsidRPr="00522633" w:rsidRDefault="00AF36F1" w:rsidP="00CA25BD">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A25BD" w:rsidRPr="00522633">
        <w:rPr>
          <w:rFonts w:ascii="Times New Roman" w:hAnsi="Times New Roman" w:cs="Times New Roman"/>
          <w:sz w:val="24"/>
          <w:szCs w:val="24"/>
        </w:rPr>
        <w:t>Of  40 cases of extra capillary proliferative GN, 21 were females and 19 were males.</w:t>
      </w:r>
    </w:p>
    <w:p w:rsidR="00CA25BD" w:rsidRPr="00522633" w:rsidRDefault="00CA25BD" w:rsidP="00CA25BD">
      <w:pPr>
        <w:ind w:firstLine="360"/>
        <w:jc w:val="both"/>
        <w:rPr>
          <w:rFonts w:ascii="Times New Roman" w:hAnsi="Times New Roman" w:cs="Times New Roman"/>
          <w:sz w:val="24"/>
          <w:szCs w:val="24"/>
        </w:rPr>
      </w:pPr>
      <w:r w:rsidRPr="00522633">
        <w:rPr>
          <w:rFonts w:ascii="Times New Roman" w:hAnsi="Times New Roman" w:cs="Times New Roman"/>
          <w:sz w:val="24"/>
          <w:szCs w:val="24"/>
        </w:rPr>
        <w:t>Most common clinical presentation was edema, protenuria, hematuria. Co-morbidities included systemic hypertension, type 2 diabetes mellitus, respiratory diseases like tuberculosis.</w:t>
      </w:r>
    </w:p>
    <w:p w:rsidR="00CA25BD" w:rsidRPr="00522633" w:rsidRDefault="00CA25BD" w:rsidP="00CA25BD">
      <w:pPr>
        <w:ind w:firstLine="360"/>
        <w:jc w:val="both"/>
        <w:rPr>
          <w:rFonts w:ascii="Times New Roman" w:hAnsi="Times New Roman" w:cs="Times New Roman"/>
          <w:sz w:val="24"/>
          <w:szCs w:val="24"/>
        </w:rPr>
      </w:pPr>
      <w:r w:rsidRPr="00522633">
        <w:rPr>
          <w:rFonts w:ascii="Times New Roman" w:hAnsi="Times New Roman" w:cs="Times New Roman"/>
          <w:sz w:val="24"/>
          <w:szCs w:val="24"/>
        </w:rPr>
        <w:t>On biopsy of 40 cases, 23 cases were immune-complex mediated GN, 13 cases were pauciimmune GN,4  cases were antiGBM GN.</w:t>
      </w:r>
    </w:p>
    <w:p w:rsidR="00CA25BD" w:rsidRPr="00522633" w:rsidRDefault="00CA25BD" w:rsidP="00CA25BD">
      <w:pPr>
        <w:ind w:firstLine="360"/>
        <w:jc w:val="both"/>
        <w:rPr>
          <w:rFonts w:ascii="Times New Roman" w:hAnsi="Times New Roman" w:cs="Times New Roman"/>
          <w:sz w:val="24"/>
          <w:szCs w:val="24"/>
        </w:rPr>
      </w:pPr>
      <w:r w:rsidRPr="00522633">
        <w:rPr>
          <w:rFonts w:ascii="Times New Roman" w:hAnsi="Times New Roman" w:cs="Times New Roman"/>
          <w:sz w:val="24"/>
          <w:szCs w:val="24"/>
        </w:rPr>
        <w:t>The common aetiology of immune complex GN were IgA nephropathy followed by systemic lupus erythematosus, postinfectious and membranoproliferative GN.</w:t>
      </w:r>
    </w:p>
    <w:p w:rsidR="00CA25BD" w:rsidRPr="00522633" w:rsidRDefault="00CA25BD" w:rsidP="00CA25BD">
      <w:pPr>
        <w:ind w:firstLine="360"/>
        <w:jc w:val="both"/>
        <w:rPr>
          <w:rFonts w:ascii="Times New Roman" w:hAnsi="Times New Roman" w:cs="Times New Roman"/>
          <w:sz w:val="24"/>
          <w:szCs w:val="24"/>
        </w:rPr>
      </w:pPr>
      <w:r w:rsidRPr="00522633">
        <w:rPr>
          <w:rFonts w:ascii="Times New Roman" w:hAnsi="Times New Roman" w:cs="Times New Roman"/>
          <w:sz w:val="24"/>
          <w:szCs w:val="24"/>
        </w:rPr>
        <w:t>Immune complex mediated GN was commoner in younger age group, pauci-immune in the elderly age. Anti-GBM being very rare could not be analyzed.</w:t>
      </w:r>
    </w:p>
    <w:p w:rsidR="00CA25BD" w:rsidRPr="00522633" w:rsidRDefault="00CA25BD" w:rsidP="00CA25BD">
      <w:pPr>
        <w:ind w:firstLine="360"/>
        <w:jc w:val="both"/>
        <w:rPr>
          <w:rFonts w:ascii="Times New Roman" w:hAnsi="Times New Roman" w:cs="Times New Roman"/>
          <w:sz w:val="24"/>
          <w:szCs w:val="24"/>
        </w:rPr>
      </w:pPr>
      <w:r w:rsidRPr="00522633">
        <w:rPr>
          <w:rFonts w:ascii="Times New Roman" w:hAnsi="Times New Roman" w:cs="Times New Roman"/>
          <w:sz w:val="24"/>
          <w:szCs w:val="24"/>
        </w:rPr>
        <w:t xml:space="preserve">Patients with a serum creatinine level of </w:t>
      </w:r>
      <w:r w:rsidRPr="00522633">
        <w:rPr>
          <w:rFonts w:ascii="Times New Roman" w:hAnsi="Times New Roman" w:cs="Times New Roman"/>
          <w:sz w:val="24"/>
          <w:szCs w:val="24"/>
          <w:u w:val="single"/>
        </w:rPr>
        <w:t>&lt;</w:t>
      </w:r>
      <w:r w:rsidRPr="00522633">
        <w:rPr>
          <w:rFonts w:ascii="Times New Roman" w:hAnsi="Times New Roman" w:cs="Times New Roman"/>
          <w:sz w:val="24"/>
          <w:szCs w:val="24"/>
        </w:rPr>
        <w:t xml:space="preserve">3.1mg/dl had a good outcome as compared to patients who had a mean serum creatinine level of </w:t>
      </w:r>
      <w:r w:rsidRPr="00522633">
        <w:rPr>
          <w:rFonts w:ascii="Times New Roman" w:hAnsi="Times New Roman" w:cs="Times New Roman"/>
          <w:sz w:val="24"/>
          <w:szCs w:val="24"/>
          <w:u w:val="single"/>
        </w:rPr>
        <w:t>&gt;</w:t>
      </w:r>
      <w:r w:rsidRPr="00522633">
        <w:rPr>
          <w:rFonts w:ascii="Times New Roman" w:hAnsi="Times New Roman" w:cs="Times New Roman"/>
          <w:sz w:val="24"/>
          <w:szCs w:val="24"/>
        </w:rPr>
        <w:t>8.4mg/dl who had worse clinical outcome.</w:t>
      </w:r>
    </w:p>
    <w:p w:rsidR="00CA25BD" w:rsidRPr="00522633" w:rsidRDefault="00CA25BD" w:rsidP="00CA25BD">
      <w:pPr>
        <w:ind w:firstLine="360"/>
        <w:jc w:val="both"/>
        <w:rPr>
          <w:rFonts w:ascii="Times New Roman" w:hAnsi="Times New Roman" w:cs="Times New Roman"/>
          <w:sz w:val="24"/>
          <w:szCs w:val="24"/>
        </w:rPr>
      </w:pPr>
      <w:r w:rsidRPr="00522633">
        <w:rPr>
          <w:rFonts w:ascii="Times New Roman" w:hAnsi="Times New Roman" w:cs="Times New Roman"/>
          <w:sz w:val="24"/>
          <w:szCs w:val="24"/>
        </w:rPr>
        <w:t>Anti-GBM is the most aggressive form of glomerulonephritis with the highest frequency of renal insufficiency and the highest frequency of crescent formation at the time of diagnosis as compared to pauci-immune and immune complex crescentic-GN.</w:t>
      </w:r>
    </w:p>
    <w:p w:rsidR="00CA25BD" w:rsidRPr="00522633" w:rsidRDefault="00CA25BD" w:rsidP="00CA25BD">
      <w:pPr>
        <w:ind w:firstLine="360"/>
        <w:jc w:val="both"/>
        <w:rPr>
          <w:rFonts w:ascii="Times New Roman" w:hAnsi="Times New Roman" w:cs="Times New Roman"/>
          <w:sz w:val="24"/>
          <w:szCs w:val="24"/>
        </w:rPr>
      </w:pPr>
      <w:r w:rsidRPr="00522633">
        <w:rPr>
          <w:rFonts w:ascii="Times New Roman" w:hAnsi="Times New Roman" w:cs="Times New Roman"/>
          <w:sz w:val="24"/>
          <w:szCs w:val="24"/>
        </w:rPr>
        <w:t>Immune complex GN have a much lower frequency of crescent formation and, when crescents are present, they rarely affect 50% or more of glomeruli.</w:t>
      </w:r>
    </w:p>
    <w:p w:rsidR="00CA25BD" w:rsidRPr="00522633" w:rsidRDefault="00CA25BD" w:rsidP="00CA25BD">
      <w:pPr>
        <w:ind w:firstLine="360"/>
        <w:jc w:val="both"/>
        <w:rPr>
          <w:rFonts w:ascii="Times New Roman" w:hAnsi="Times New Roman" w:cs="Times New Roman"/>
          <w:sz w:val="24"/>
          <w:szCs w:val="24"/>
        </w:rPr>
      </w:pPr>
      <w:r w:rsidRPr="00522633">
        <w:rPr>
          <w:rFonts w:ascii="Times New Roman" w:hAnsi="Times New Roman" w:cs="Times New Roman"/>
          <w:sz w:val="24"/>
          <w:szCs w:val="24"/>
        </w:rPr>
        <w:t>ANCA negative pauci-immune GN has a more aggressive clinical course as compared to ANCA positive pauci-immune GN.</w:t>
      </w:r>
    </w:p>
    <w:p w:rsidR="00CA25BD" w:rsidRPr="00522633" w:rsidRDefault="00CA25BD" w:rsidP="00DC3886">
      <w:pPr>
        <w:tabs>
          <w:tab w:val="left" w:pos="9810"/>
        </w:tabs>
        <w:ind w:firstLine="360"/>
        <w:jc w:val="both"/>
        <w:rPr>
          <w:rFonts w:ascii="Times New Roman" w:hAnsi="Times New Roman" w:cs="Times New Roman"/>
          <w:sz w:val="24"/>
          <w:szCs w:val="24"/>
        </w:rPr>
      </w:pPr>
      <w:r w:rsidRPr="00522633">
        <w:rPr>
          <w:rFonts w:ascii="Times New Roman" w:hAnsi="Times New Roman" w:cs="Times New Roman"/>
          <w:sz w:val="24"/>
          <w:szCs w:val="24"/>
        </w:rPr>
        <w:t xml:space="preserve">Hence within our hospital set up a definitive early diagnosis of crescentic glomerulonephritis could be reached with histology and immnuofluorescence alone without electron microscopy study for early management of the disease as it presents as a medical emergency. Several days delay in diagnosis and </w:t>
      </w:r>
      <w:r w:rsidRPr="00522633">
        <w:rPr>
          <w:rFonts w:ascii="Times New Roman" w:hAnsi="Times New Roman" w:cs="Times New Roman"/>
          <w:sz w:val="24"/>
          <w:szCs w:val="24"/>
        </w:rPr>
        <w:lastRenderedPageBreak/>
        <w:t>treatment can have a major negative impact on outcome because of the rapidly progressive loss of renal function.</w:t>
      </w:r>
    </w:p>
    <w:p w:rsidR="00FD636F" w:rsidRPr="003B697E" w:rsidRDefault="00CA25BD" w:rsidP="003B697E">
      <w:pPr>
        <w:ind w:firstLine="360"/>
        <w:jc w:val="both"/>
        <w:rPr>
          <w:rFonts w:ascii="Times New Roman" w:hAnsi="Times New Roman" w:cs="Times New Roman"/>
          <w:sz w:val="24"/>
          <w:szCs w:val="24"/>
        </w:rPr>
      </w:pPr>
      <w:r w:rsidRPr="00522633">
        <w:rPr>
          <w:rFonts w:ascii="Times New Roman" w:hAnsi="Times New Roman" w:cs="Times New Roman"/>
          <w:sz w:val="24"/>
          <w:szCs w:val="24"/>
        </w:rPr>
        <w:t>Thus this study has clearly shown that even in the absence of electron microscopy a definite aetiological diagnosis can be made in cases of extra capillary proliferative GN presenting as a medical emergency with sudden onset of acute renal failure (RPGN) and helps the clinician in the succe</w:t>
      </w:r>
      <w:r w:rsidR="003B697E">
        <w:rPr>
          <w:rFonts w:ascii="Times New Roman" w:hAnsi="Times New Roman" w:cs="Times New Roman"/>
          <w:sz w:val="24"/>
          <w:szCs w:val="24"/>
        </w:rPr>
        <w:t>ssful management of the patient.</w:t>
      </w:r>
    </w:p>
    <w:p w:rsidR="00A94763" w:rsidRDefault="00A94763" w:rsidP="005B3A8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B3A80" w:rsidRPr="005B3A80">
        <w:rPr>
          <w:rFonts w:ascii="Times New Roman" w:hAnsi="Times New Roman" w:cs="Times New Roman"/>
          <w:b/>
          <w:sz w:val="24"/>
          <w:szCs w:val="24"/>
        </w:rPr>
        <w:t>ACKNOWLEDGEMENTS</w:t>
      </w:r>
      <w:r w:rsidR="008F23F8">
        <w:rPr>
          <w:rFonts w:ascii="Times New Roman" w:hAnsi="Times New Roman" w:cs="Times New Roman"/>
          <w:b/>
          <w:sz w:val="24"/>
          <w:szCs w:val="24"/>
        </w:rPr>
        <w:t xml:space="preserve">:Residents,Registrars,Technicalstaff,Medicalrecordsstaff </w:t>
      </w:r>
    </w:p>
    <w:p w:rsidR="005B3A80" w:rsidRDefault="008F23F8" w:rsidP="005B3A8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A94763">
        <w:rPr>
          <w:rFonts w:ascii="Times New Roman" w:hAnsi="Times New Roman" w:cs="Times New Roman"/>
          <w:b/>
          <w:sz w:val="24"/>
          <w:szCs w:val="24"/>
        </w:rPr>
        <w:t xml:space="preserve">   </w:t>
      </w:r>
      <w:r w:rsidR="00D835F8">
        <w:rPr>
          <w:rFonts w:ascii="Times New Roman" w:hAnsi="Times New Roman" w:cs="Times New Roman"/>
          <w:b/>
          <w:sz w:val="24"/>
          <w:szCs w:val="24"/>
        </w:rPr>
        <w:t xml:space="preserve">                                          </w:t>
      </w:r>
      <w:r w:rsidR="00A94763">
        <w:rPr>
          <w:rFonts w:ascii="Times New Roman" w:hAnsi="Times New Roman" w:cs="Times New Roman"/>
          <w:b/>
          <w:sz w:val="24"/>
          <w:szCs w:val="24"/>
        </w:rPr>
        <w:t xml:space="preserve"> </w:t>
      </w:r>
      <w:r>
        <w:rPr>
          <w:rFonts w:ascii="Times New Roman" w:hAnsi="Times New Roman" w:cs="Times New Roman"/>
          <w:b/>
          <w:sz w:val="24"/>
          <w:szCs w:val="24"/>
        </w:rPr>
        <w:t>colleagues,Head of the departments,Chief of lab services</w:t>
      </w:r>
    </w:p>
    <w:p w:rsidR="00A94763" w:rsidRDefault="00A94763" w:rsidP="003B697E">
      <w:pPr>
        <w:jc w:val="both"/>
        <w:rPr>
          <w:rFonts w:ascii="Times New Roman" w:hAnsi="Times New Roman" w:cs="Times New Roman"/>
          <w:sz w:val="24"/>
          <w:szCs w:val="24"/>
        </w:rPr>
      </w:pPr>
      <w:r>
        <w:rPr>
          <w:rFonts w:ascii="Times New Roman" w:hAnsi="Times New Roman" w:cs="Times New Roman"/>
          <w:b/>
          <w:sz w:val="24"/>
          <w:szCs w:val="24"/>
        </w:rPr>
        <w:t xml:space="preserve">  </w:t>
      </w:r>
      <w:r w:rsidR="00EC22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B3A80">
        <w:rPr>
          <w:rFonts w:ascii="Times New Roman" w:hAnsi="Times New Roman" w:cs="Times New Roman"/>
          <w:b/>
          <w:sz w:val="24"/>
          <w:szCs w:val="24"/>
        </w:rPr>
        <w:t xml:space="preserve">FUNDING:      </w:t>
      </w:r>
      <w:r w:rsidR="005B3A80" w:rsidRPr="005B3A80">
        <w:rPr>
          <w:rFonts w:ascii="Times New Roman" w:hAnsi="Times New Roman" w:cs="Times New Roman"/>
          <w:sz w:val="24"/>
          <w:szCs w:val="24"/>
        </w:rPr>
        <w:t>Non</w:t>
      </w:r>
      <w:r>
        <w:rPr>
          <w:rFonts w:ascii="Times New Roman" w:hAnsi="Times New Roman" w:cs="Times New Roman"/>
          <w:sz w:val="24"/>
          <w:szCs w:val="24"/>
        </w:rPr>
        <w:t>e</w:t>
      </w:r>
    </w:p>
    <w:p w:rsidR="005B3A80" w:rsidRDefault="003B697E" w:rsidP="00EC225E">
      <w:pPr>
        <w:tabs>
          <w:tab w:val="left" w:pos="90"/>
        </w:tabs>
        <w:jc w:val="both"/>
        <w:rPr>
          <w:rFonts w:ascii="Times New Roman" w:hAnsi="Times New Roman" w:cs="Times New Roman"/>
          <w:sz w:val="24"/>
          <w:szCs w:val="24"/>
        </w:rPr>
      </w:pPr>
      <w:r>
        <w:rPr>
          <w:rFonts w:ascii="Times New Roman" w:hAnsi="Times New Roman" w:cs="Times New Roman"/>
          <w:b/>
          <w:sz w:val="24"/>
          <w:szCs w:val="24"/>
        </w:rPr>
        <w:t xml:space="preserve">  </w:t>
      </w:r>
      <w:r w:rsidR="00EC22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B3A80" w:rsidRPr="005B3A80">
        <w:rPr>
          <w:rFonts w:ascii="Times New Roman" w:hAnsi="Times New Roman" w:cs="Times New Roman"/>
          <w:b/>
          <w:sz w:val="24"/>
          <w:szCs w:val="24"/>
        </w:rPr>
        <w:t xml:space="preserve">COMPETING INTEREST </w:t>
      </w:r>
      <w:r w:rsidR="005B3A80">
        <w:rPr>
          <w:rFonts w:ascii="Times New Roman" w:hAnsi="Times New Roman" w:cs="Times New Roman"/>
          <w:b/>
          <w:sz w:val="24"/>
          <w:szCs w:val="24"/>
        </w:rPr>
        <w:t xml:space="preserve">:  </w:t>
      </w:r>
      <w:r w:rsidR="005B3A80" w:rsidRPr="005B3A80">
        <w:rPr>
          <w:rFonts w:ascii="Times New Roman" w:hAnsi="Times New Roman" w:cs="Times New Roman"/>
          <w:sz w:val="24"/>
          <w:szCs w:val="24"/>
        </w:rPr>
        <w:t>None declared</w:t>
      </w:r>
    </w:p>
    <w:p w:rsidR="000C5429" w:rsidRDefault="000C5429" w:rsidP="005B3A80">
      <w:pPr>
        <w:ind w:firstLine="360"/>
        <w:rPr>
          <w:rFonts w:ascii="Times New Roman" w:hAnsi="Times New Roman" w:cs="Times New Roman"/>
          <w:b/>
          <w:sz w:val="24"/>
          <w:szCs w:val="24"/>
        </w:rPr>
      </w:pPr>
    </w:p>
    <w:p w:rsidR="005B3A80" w:rsidRPr="000513CB" w:rsidRDefault="005B3A80" w:rsidP="005B3A80">
      <w:pPr>
        <w:ind w:firstLine="360"/>
        <w:rPr>
          <w:rFonts w:ascii="Times New Roman" w:hAnsi="Times New Roman" w:cs="Times New Roman"/>
          <w:b/>
          <w:sz w:val="24"/>
          <w:szCs w:val="24"/>
        </w:rPr>
      </w:pPr>
      <w:r>
        <w:rPr>
          <w:rFonts w:ascii="Times New Roman" w:hAnsi="Times New Roman" w:cs="Times New Roman"/>
          <w:b/>
          <w:sz w:val="24"/>
          <w:szCs w:val="24"/>
        </w:rPr>
        <w:t>REFERENCES  (</w:t>
      </w:r>
      <w:r w:rsidRPr="000513CB">
        <w:rPr>
          <w:rFonts w:ascii="Times New Roman" w:hAnsi="Times New Roman" w:cs="Times New Roman"/>
          <w:b/>
          <w:sz w:val="24"/>
          <w:szCs w:val="24"/>
        </w:rPr>
        <w:t>BIBLOGRAPHY</w:t>
      </w:r>
      <w:r>
        <w:rPr>
          <w:rFonts w:ascii="Times New Roman" w:hAnsi="Times New Roman" w:cs="Times New Roman"/>
          <w:b/>
          <w:sz w:val="24"/>
          <w:szCs w:val="24"/>
        </w:rPr>
        <w:t>)</w:t>
      </w:r>
    </w:p>
    <w:p w:rsidR="00DC3886" w:rsidRDefault="005B3A80" w:rsidP="00DC3886">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J.Charles Jennette. Rapidly progressive crescentic glomerulonephritis. Kidney international : 2003; 63:1164-1177.</w:t>
      </w:r>
    </w:p>
    <w:p w:rsidR="005B3A80" w:rsidRPr="00DC3886" w:rsidRDefault="005B3A80" w:rsidP="00DC3886">
      <w:pPr>
        <w:pStyle w:val="ListParagraph"/>
        <w:numPr>
          <w:ilvl w:val="0"/>
          <w:numId w:val="20"/>
        </w:numPr>
        <w:jc w:val="both"/>
        <w:rPr>
          <w:rFonts w:ascii="Times New Roman" w:hAnsi="Times New Roman" w:cs="Times New Roman"/>
          <w:sz w:val="24"/>
          <w:szCs w:val="24"/>
        </w:rPr>
      </w:pPr>
      <w:r w:rsidRPr="00DC3886">
        <w:rPr>
          <w:rFonts w:ascii="Times New Roman" w:hAnsi="Times New Roman" w:cs="Times New Roman"/>
          <w:sz w:val="24"/>
          <w:szCs w:val="24"/>
        </w:rPr>
        <w:t xml:space="preserve">Cees G.M.Kallenberg, Elisabeth Brouwer, Jan J. Weening, et al. Anti-neutrophil cytoplasmic antibodies: current diagnostic and pathophysiological potential. </w:t>
      </w:r>
      <w:r w:rsidRPr="00DC3886">
        <w:rPr>
          <w:rFonts w:ascii="Times New Roman" w:hAnsi="Times New Roman" w:cs="Times New Roman"/>
          <w:b/>
          <w:sz w:val="24"/>
          <w:szCs w:val="24"/>
        </w:rPr>
        <w:t xml:space="preserve">Kidney international ; </w:t>
      </w:r>
      <w:r w:rsidRPr="00DC3886">
        <w:rPr>
          <w:rFonts w:ascii="Times New Roman" w:hAnsi="Times New Roman" w:cs="Times New Roman"/>
          <w:sz w:val="24"/>
          <w:szCs w:val="24"/>
        </w:rPr>
        <w:t>1994;46:1-15.</w:t>
      </w:r>
    </w:p>
    <w:p w:rsidR="00DC3886" w:rsidRDefault="005B3A80" w:rsidP="00DC3886">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 xml:space="preserve"> Peir-Haur-Hung, Yen-Ling Chiu, Wei-Chou Lin, et al. Poor Renal Outcome of Antineutrophil Cytoplasmic Antibody Negative Pauci-Immune Glomerulonephritis in Taiwanese. </w:t>
      </w:r>
      <w:r w:rsidRPr="000513CB">
        <w:rPr>
          <w:rFonts w:ascii="Times New Roman" w:hAnsi="Times New Roman" w:cs="Times New Roman"/>
          <w:b/>
          <w:sz w:val="24"/>
          <w:szCs w:val="24"/>
        </w:rPr>
        <w:t>J Formos Med Assoc:</w:t>
      </w:r>
      <w:r w:rsidRPr="000513CB">
        <w:rPr>
          <w:rFonts w:ascii="Times New Roman" w:hAnsi="Times New Roman" w:cs="Times New Roman"/>
          <w:sz w:val="24"/>
          <w:szCs w:val="24"/>
        </w:rPr>
        <w:t xml:space="preserve"> 2006: 105(10): 804-812.</w:t>
      </w:r>
    </w:p>
    <w:p w:rsidR="005B3A80" w:rsidRPr="00DC3886" w:rsidRDefault="005B3A80" w:rsidP="00DC3886">
      <w:pPr>
        <w:pStyle w:val="ListParagraph"/>
        <w:numPr>
          <w:ilvl w:val="0"/>
          <w:numId w:val="20"/>
        </w:numPr>
        <w:jc w:val="both"/>
        <w:rPr>
          <w:rFonts w:ascii="Times New Roman" w:hAnsi="Times New Roman" w:cs="Times New Roman"/>
          <w:sz w:val="24"/>
          <w:szCs w:val="24"/>
        </w:rPr>
      </w:pPr>
      <w:r w:rsidRPr="00DC3886">
        <w:rPr>
          <w:rFonts w:ascii="Times New Roman" w:hAnsi="Times New Roman" w:cs="Times New Roman"/>
          <w:sz w:val="24"/>
          <w:szCs w:val="24"/>
        </w:rPr>
        <w:t>Jeremy Levy and Charles D. Pusey. Crescentic glomerulonephritis; Oxford text book of clinical nephrology : Oxford university press 2005; 3</w:t>
      </w:r>
      <w:r w:rsidRPr="00DC3886">
        <w:rPr>
          <w:rFonts w:ascii="Times New Roman" w:hAnsi="Times New Roman" w:cs="Times New Roman"/>
          <w:sz w:val="24"/>
          <w:szCs w:val="24"/>
          <w:vertAlign w:val="superscript"/>
        </w:rPr>
        <w:t>rd</w:t>
      </w:r>
      <w:r w:rsidRPr="00DC3886">
        <w:rPr>
          <w:rFonts w:ascii="Times New Roman" w:hAnsi="Times New Roman" w:cs="Times New Roman"/>
          <w:sz w:val="24"/>
          <w:szCs w:val="24"/>
        </w:rPr>
        <w:t xml:space="preserve"> Edition, chapter 3.10; vol 1 : 559-577.</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 xml:space="preserve">Herbert A hauer, ingeborg M.Bajema, Hans C. van Houwelingen, et al. Renal histology in ANCA – associated vasculitis: difference between diagnostic and serologic subgroups. </w:t>
      </w:r>
      <w:r w:rsidRPr="000513CB">
        <w:rPr>
          <w:rFonts w:ascii="Times New Roman" w:hAnsi="Times New Roman" w:cs="Times New Roman"/>
          <w:b/>
          <w:sz w:val="24"/>
          <w:szCs w:val="24"/>
        </w:rPr>
        <w:t>Kidney International</w:t>
      </w:r>
      <w:r w:rsidRPr="000513CB">
        <w:rPr>
          <w:rFonts w:ascii="Times New Roman" w:hAnsi="Times New Roman" w:cs="Times New Roman"/>
          <w:sz w:val="24"/>
          <w:szCs w:val="24"/>
        </w:rPr>
        <w:t>; 2002;61:80-89.</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J . Charles Jennette and Volker Nickeleit. Anto-glomerular basemant membrance glomerulonephritis and goodpasture’s syndrome; Hepinstall’s pathology of the kidney; Lippincott Williams &amp; Wikins publishers, Philadelphia 2007; 6</w:t>
      </w:r>
      <w:r w:rsidRPr="000513CB">
        <w:rPr>
          <w:rFonts w:ascii="Times New Roman" w:hAnsi="Times New Roman" w:cs="Times New Roman"/>
          <w:sz w:val="24"/>
          <w:szCs w:val="24"/>
          <w:vertAlign w:val="superscript"/>
        </w:rPr>
        <w:t>th</w:t>
      </w:r>
      <w:r w:rsidRPr="000513CB">
        <w:rPr>
          <w:rFonts w:ascii="Times New Roman" w:hAnsi="Times New Roman" w:cs="Times New Roman"/>
          <w:sz w:val="24"/>
          <w:szCs w:val="24"/>
        </w:rPr>
        <w:t xml:space="preserve"> edition chapter 13; 1:613-641.</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 xml:space="preserve">Malcolm A.Cunningham, Xiao Ru Huang, John P. Dowling, et al. prominence of cell-Mediated immunity effectors on pauci-immune glomerulonephritis </w:t>
      </w:r>
      <w:r w:rsidRPr="000513CB">
        <w:rPr>
          <w:rFonts w:ascii="Times New Roman" w:hAnsi="Times New Roman" w:cs="Times New Roman"/>
          <w:b/>
          <w:sz w:val="24"/>
          <w:szCs w:val="24"/>
        </w:rPr>
        <w:t>J AmSoc Nephrol;</w:t>
      </w:r>
      <w:r w:rsidRPr="000513CB">
        <w:rPr>
          <w:rFonts w:ascii="Times New Roman" w:hAnsi="Times New Roman" w:cs="Times New Roman"/>
          <w:sz w:val="24"/>
          <w:szCs w:val="24"/>
        </w:rPr>
        <w:t xml:space="preserve"> 1999:10:499-506.</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 xml:space="preserve">RC Atkins, DJ Nikolic – Paterson, q song, et al. Modulators of crescentic glomerulonephritis </w:t>
      </w:r>
      <w:r w:rsidR="002C7FA3">
        <w:rPr>
          <w:rFonts w:ascii="Times New Roman" w:hAnsi="Times New Roman" w:cs="Times New Roman"/>
          <w:sz w:val="24"/>
          <w:szCs w:val="24"/>
        </w:rPr>
        <w:t>J</w:t>
      </w:r>
      <w:r w:rsidRPr="000513CB">
        <w:rPr>
          <w:rFonts w:ascii="Times New Roman" w:hAnsi="Times New Roman" w:cs="Times New Roman"/>
          <w:sz w:val="24"/>
          <w:szCs w:val="24"/>
        </w:rPr>
        <w:t>our</w:t>
      </w:r>
      <w:r w:rsidR="002C7FA3">
        <w:rPr>
          <w:rFonts w:ascii="Times New Roman" w:hAnsi="Times New Roman" w:cs="Times New Roman"/>
          <w:sz w:val="24"/>
          <w:szCs w:val="24"/>
        </w:rPr>
        <w:t>N</w:t>
      </w:r>
      <w:r w:rsidRPr="000513CB">
        <w:rPr>
          <w:rFonts w:ascii="Times New Roman" w:hAnsi="Times New Roman" w:cs="Times New Roman"/>
          <w:sz w:val="24"/>
          <w:szCs w:val="24"/>
        </w:rPr>
        <w:t>al of the amercian socity of nephrology; 1996: 7:2271-2278.</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lastRenderedPageBreak/>
        <w:t>Ayman M.karkar, Jennifer Smith, Charles D. Puesy. Prevention and treatment of experimental crescentic glomerulonephritis by blocking tumour necrosis factor –a Nephrol Dial Transplant; 2001; 16:518-524.</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 xml:space="preserve">Jeremy B. Levy, A.Neil Turner, Andrew J.Rees, et al. long-term  outcome of Anti- Glomerular basement membrane antibody disese treated with plasma exchange and immunosuppression. </w:t>
      </w:r>
      <w:r w:rsidRPr="000513CB">
        <w:rPr>
          <w:rFonts w:ascii="Times New Roman" w:hAnsi="Times New Roman" w:cs="Times New Roman"/>
          <w:b/>
          <w:sz w:val="24"/>
          <w:szCs w:val="24"/>
        </w:rPr>
        <w:t>Ann Intern Med</w:t>
      </w:r>
      <w:r w:rsidRPr="000513CB">
        <w:rPr>
          <w:rFonts w:ascii="Times New Roman" w:hAnsi="Times New Roman" w:cs="Times New Roman"/>
          <w:sz w:val="24"/>
          <w:szCs w:val="24"/>
        </w:rPr>
        <w:t>; 2001;134: 1033-1042.</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J.Charles Jennette and David B. Thomas. Pauci-Immune and antineutrophil Cytoplasmic autoantibody mediated crescentic glomerulonephritis and vasculitis; Hepinstall’s pathology of the Kidney; Lippincott Williams &amp; wlkins publishers, Philadelphria . 2007: 6</w:t>
      </w:r>
      <w:r w:rsidRPr="000513CB">
        <w:rPr>
          <w:rFonts w:ascii="Times New Roman" w:hAnsi="Times New Roman" w:cs="Times New Roman"/>
          <w:sz w:val="24"/>
          <w:szCs w:val="24"/>
          <w:vertAlign w:val="superscript"/>
        </w:rPr>
        <w:t>th</w:t>
      </w:r>
      <w:r w:rsidRPr="000513CB">
        <w:rPr>
          <w:rFonts w:ascii="Times New Roman" w:hAnsi="Times New Roman" w:cs="Times New Roman"/>
          <w:sz w:val="24"/>
          <w:szCs w:val="24"/>
        </w:rPr>
        <w:t xml:space="preserve"> edition , chapter 14; vol 1:643-673.</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Brian h. Ewert J Charles Jennette and Ronald J.Falk. Anti-myeloperxidase antibodies stimulate neutrophils to damage human endothelial cells. Kidney international ; 1992;41:375-383.</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Ute Eisenberger, Fadi Fakhouri, Philippe, et al. ANCA-negati</w:t>
      </w:r>
      <w:r w:rsidR="002C7FA3">
        <w:rPr>
          <w:rFonts w:ascii="Times New Roman" w:hAnsi="Times New Roman" w:cs="Times New Roman"/>
          <w:sz w:val="24"/>
          <w:szCs w:val="24"/>
        </w:rPr>
        <w:t>ve pauci-immune renal vasculiti</w:t>
      </w:r>
      <w:r w:rsidRPr="000513CB">
        <w:rPr>
          <w:rFonts w:ascii="Times New Roman" w:hAnsi="Times New Roman" w:cs="Times New Roman"/>
          <w:sz w:val="24"/>
          <w:szCs w:val="24"/>
        </w:rPr>
        <w:t>s: histology and outcome. Nephrol dial transplant ; 2005; 20:1392-1399.</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Langford, Carol A, Balow, et al. New insights into the immunopathogenesis and treatment of the kidney. Current opinion in nephrology and Hypertension; may 2003; vol 12(3) :267-272.</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Judy Savige, David Davies, Ronald J Falk er al. Antineutrophil cytoplasmic antibodies and associated diseases: A review of the clinical and laboratory features. Kidney international; 2000; 57:846-862.</w:t>
      </w:r>
    </w:p>
    <w:p w:rsidR="005B3A80" w:rsidRPr="000513CB" w:rsidRDefault="005B3A80" w:rsidP="00A86FFB">
      <w:pPr>
        <w:pStyle w:val="ListParagraph"/>
        <w:numPr>
          <w:ilvl w:val="0"/>
          <w:numId w:val="20"/>
        </w:numPr>
        <w:tabs>
          <w:tab w:val="left" w:pos="90"/>
        </w:tabs>
        <w:jc w:val="both"/>
        <w:rPr>
          <w:rFonts w:ascii="Times New Roman" w:hAnsi="Times New Roman" w:cs="Times New Roman"/>
          <w:sz w:val="24"/>
          <w:szCs w:val="24"/>
        </w:rPr>
      </w:pPr>
      <w:r w:rsidRPr="000513CB">
        <w:rPr>
          <w:rFonts w:ascii="Times New Roman" w:hAnsi="Times New Roman" w:cs="Times New Roman"/>
          <w:sz w:val="24"/>
          <w:szCs w:val="24"/>
        </w:rPr>
        <w:t>Ingeborg M.Bajema, E.Christian hagen, Email de heer, et al. colocatization of ANCA- antigens and fibrinoid necrosis in ANCA – associated vasculitis. Kidney international; 2001;60:2025-2030.</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Abraham Rutgers, Marjan Slot Pieter Van Paassen, et al. Coexistence of anti-glomerular basement membrance antibodies and myeloperxidase- AQNCAs in crescentic glomerulonephritis. American journal of kidney diseases; august 2005; vol 46, no 2:253-262.</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Xavier Bosch, Eduard Mirapeix, Josep Font, et al. Anti-myeloperoxidase autoantibosies in patients with necrotizing glomerular and alveolar capillaritis. American journal of kidney disease; September 1992; vol 20, issue 3:231-293.</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Tabor Nadasdy and Fred G. Sliva. Acute postinfectious Glomerulonephritis and Glomerulonephritis  caused by persistent bacterial infection; Hepinstall’s pathology of the kidney, Lippincott  Williams &amp; wilkins publishers, phildelphia. 2007; 6</w:t>
      </w:r>
      <w:r w:rsidRPr="000513CB">
        <w:rPr>
          <w:rFonts w:ascii="Times New Roman" w:hAnsi="Times New Roman" w:cs="Times New Roman"/>
          <w:sz w:val="24"/>
          <w:szCs w:val="24"/>
          <w:vertAlign w:val="superscript"/>
        </w:rPr>
        <w:t>th</w:t>
      </w:r>
      <w:r w:rsidRPr="000513CB">
        <w:rPr>
          <w:rFonts w:ascii="Times New Roman" w:hAnsi="Times New Roman" w:cs="Times New Roman"/>
          <w:sz w:val="24"/>
          <w:szCs w:val="24"/>
        </w:rPr>
        <w:t xml:space="preserve"> edition ; chapter 8; vol.1.: 322-396.</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Vincent Audard, Thomas Hellmark, Khalil El Karoui, et al. A 59-kd renal antigen as a new target for rapidly progressive Glomerulonephritis. Amercian journal of kidney diseases; may 2007; vol 49 no 5: 710-716.</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 xml:space="preserve">David R.W. Jayne, Philip D.Marshall, Sally J.Jones </w:t>
      </w:r>
      <w:r w:rsidR="002C7FA3">
        <w:rPr>
          <w:rFonts w:ascii="Times New Roman" w:hAnsi="Times New Roman" w:cs="Times New Roman"/>
          <w:sz w:val="24"/>
          <w:szCs w:val="24"/>
        </w:rPr>
        <w:t>et al. Autoantibodie</w:t>
      </w:r>
      <w:r w:rsidRPr="000513CB">
        <w:rPr>
          <w:rFonts w:ascii="Times New Roman" w:hAnsi="Times New Roman" w:cs="Times New Roman"/>
          <w:sz w:val="24"/>
          <w:szCs w:val="24"/>
        </w:rPr>
        <w:t xml:space="preserve">s to GBM and neutrophil cytoplasm in rapidly progressive Glomerulonephritis, Kidney </w:t>
      </w:r>
      <w:r w:rsidRPr="000513CB">
        <w:rPr>
          <w:rFonts w:ascii="Times New Roman" w:hAnsi="Times New Roman" w:cs="Times New Roman"/>
          <w:b/>
          <w:sz w:val="24"/>
          <w:szCs w:val="24"/>
        </w:rPr>
        <w:t>international;</w:t>
      </w:r>
      <w:r w:rsidRPr="000513CB">
        <w:rPr>
          <w:rFonts w:ascii="Times New Roman" w:hAnsi="Times New Roman" w:cs="Times New Roman"/>
          <w:sz w:val="24"/>
          <w:szCs w:val="24"/>
        </w:rPr>
        <w:t xml:space="preserve"> 1990; 37,965-970.</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lastRenderedPageBreak/>
        <w:t xml:space="preserve">Casper F.M Franssen, Coen A.Stegeman , Cess G.M.Kallenberg, et al. Antiproteninase 3 and Antimyeloperxidase-associated vasculitis. </w:t>
      </w:r>
      <w:r w:rsidRPr="000513CB">
        <w:rPr>
          <w:rFonts w:ascii="Times New Roman" w:hAnsi="Times New Roman" w:cs="Times New Roman"/>
          <w:b/>
          <w:sz w:val="24"/>
          <w:szCs w:val="24"/>
        </w:rPr>
        <w:t>Kidney international</w:t>
      </w:r>
      <w:r w:rsidRPr="000513CB">
        <w:rPr>
          <w:rFonts w:ascii="Times New Roman" w:hAnsi="Times New Roman" w:cs="Times New Roman"/>
          <w:sz w:val="24"/>
          <w:szCs w:val="24"/>
        </w:rPr>
        <w:t>; 2000; 57:2195-2206.</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Kallenberg, Cees G.M, Cohen Tervant et al. Whats new with anti-neutrophil cytoplasmic antibodies: and therapeutic implications. Current opinion in nephrology and Hypertension; May 1999; vol 8 (3): 307-315.</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E.christiaan hagen, mohanmed r. daha, jo hermans , et al. diagnosis value of standardized assays for anti-neutrophil cytoplasmic antibodies in idiopathic systemic vasculits</w:t>
      </w:r>
      <w:r w:rsidRPr="000513CB">
        <w:rPr>
          <w:rFonts w:ascii="Times New Roman" w:hAnsi="Times New Roman" w:cs="Times New Roman"/>
          <w:b/>
          <w:sz w:val="24"/>
          <w:szCs w:val="24"/>
        </w:rPr>
        <w:t>. Kidney international</w:t>
      </w:r>
      <w:r w:rsidRPr="000513CB">
        <w:rPr>
          <w:rFonts w:ascii="Times New Roman" w:hAnsi="Times New Roman" w:cs="Times New Roman"/>
          <w:sz w:val="24"/>
          <w:szCs w:val="24"/>
        </w:rPr>
        <w:t>; 1998;53: 743-753.</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Ronald J Falk. ANCA-associated renal disease. Kidney international; 1990; 38: 998-1010.</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H.G.Sieberth and N.Maurin. The therapy of rapidly progressive Glomerulonephritis. Kin Wochenschr; 1983 ; 61: 1001-1010.</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Joshus F.Zeidner, Edwin J.Ostrin, Emily Sydnor, et al. the tissue’s the issue. The American journal of medicine; may 2010; vol 123, no 5 : 420-422.</w:t>
      </w:r>
    </w:p>
    <w:p w:rsidR="005B3A80" w:rsidRPr="000513CB" w:rsidRDefault="005B3A80" w:rsidP="005B3A80">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 xml:space="preserve">Penelope P. Kapitsinou. John P.A.Loannidis, John N.Boletis, et al. Clinicopqthologic predicator of death and ESRD in patients with pauci-immune necrotizing Glomerulonephritis. </w:t>
      </w:r>
      <w:r w:rsidRPr="000513CB">
        <w:rPr>
          <w:rFonts w:ascii="Times New Roman" w:hAnsi="Times New Roman" w:cs="Times New Roman"/>
          <w:b/>
          <w:sz w:val="24"/>
          <w:szCs w:val="24"/>
        </w:rPr>
        <w:t>American journal of kidney diseases</w:t>
      </w:r>
      <w:r w:rsidRPr="000513CB">
        <w:rPr>
          <w:rFonts w:ascii="Times New Roman" w:hAnsi="Times New Roman" w:cs="Times New Roman"/>
          <w:sz w:val="24"/>
          <w:szCs w:val="24"/>
        </w:rPr>
        <w:t>; January 2003; vol 41,1 : 29-37.</w:t>
      </w:r>
    </w:p>
    <w:p w:rsidR="00A86FFB" w:rsidRDefault="005B3A80" w:rsidP="00A86FFB">
      <w:pPr>
        <w:pStyle w:val="ListParagraph"/>
        <w:numPr>
          <w:ilvl w:val="0"/>
          <w:numId w:val="20"/>
        </w:numPr>
        <w:jc w:val="both"/>
        <w:rPr>
          <w:rFonts w:ascii="Times New Roman" w:hAnsi="Times New Roman" w:cs="Times New Roman"/>
          <w:sz w:val="24"/>
          <w:szCs w:val="24"/>
        </w:rPr>
      </w:pPr>
      <w:r w:rsidRPr="000513CB">
        <w:rPr>
          <w:rFonts w:ascii="Times New Roman" w:hAnsi="Times New Roman" w:cs="Times New Roman"/>
          <w:sz w:val="24"/>
          <w:szCs w:val="24"/>
        </w:rPr>
        <w:t xml:space="preserve">Herbert A.Hauer, Ingeborg M.Bajema, Hans C. Van Houwelingen, et al.Determinants of outcome in ANCA-associated Glomerulonephritis: A prospective clinic-histopathological analysis of 96 patients. </w:t>
      </w:r>
      <w:r w:rsidRPr="000513CB">
        <w:rPr>
          <w:rFonts w:ascii="Times New Roman" w:hAnsi="Times New Roman" w:cs="Times New Roman"/>
          <w:b/>
          <w:sz w:val="24"/>
          <w:szCs w:val="24"/>
        </w:rPr>
        <w:t>Kidney international</w:t>
      </w:r>
      <w:r w:rsidRPr="000513CB">
        <w:rPr>
          <w:rFonts w:ascii="Times New Roman" w:hAnsi="Times New Roman" w:cs="Times New Roman"/>
          <w:sz w:val="24"/>
          <w:szCs w:val="24"/>
        </w:rPr>
        <w:t>; 2002 ; 63: 1732-1742</w:t>
      </w:r>
    </w:p>
    <w:p w:rsidR="005B3A80" w:rsidRPr="00A86FFB" w:rsidRDefault="00A86FFB" w:rsidP="00A86FFB">
      <w:pPr>
        <w:pStyle w:val="ListParagraph"/>
        <w:numPr>
          <w:ilvl w:val="0"/>
          <w:numId w:val="20"/>
        </w:numPr>
        <w:jc w:val="both"/>
        <w:rPr>
          <w:rFonts w:ascii="Times New Roman" w:hAnsi="Times New Roman" w:cs="Times New Roman"/>
          <w:sz w:val="24"/>
          <w:szCs w:val="24"/>
        </w:rPr>
      </w:pPr>
      <w:r w:rsidRPr="00A86FFB">
        <w:rPr>
          <w:rFonts w:ascii="Times New Roman" w:hAnsi="Times New Roman" w:cs="Times New Roman"/>
          <w:sz w:val="24"/>
          <w:szCs w:val="24"/>
        </w:rPr>
        <w:t xml:space="preserve"> </w:t>
      </w:r>
      <w:r w:rsidR="005B3A80" w:rsidRPr="00A86FFB">
        <w:rPr>
          <w:rFonts w:ascii="Times New Roman" w:hAnsi="Times New Roman" w:cs="Times New Roman"/>
          <w:sz w:val="24"/>
          <w:szCs w:val="24"/>
        </w:rPr>
        <w:t>Clara J Day, Alec J Howie, Peter Nightingle, et a</w:t>
      </w:r>
      <w:r w:rsidRPr="00A86FFB">
        <w:rPr>
          <w:rFonts w:ascii="Times New Roman" w:hAnsi="Times New Roman" w:cs="Times New Roman"/>
          <w:sz w:val="24"/>
          <w:szCs w:val="24"/>
        </w:rPr>
        <w:t>l. Predication of ESRD in pauci-</w:t>
      </w:r>
      <w:r w:rsidR="005B3A80" w:rsidRPr="00A86FFB">
        <w:rPr>
          <w:rFonts w:ascii="Times New Roman" w:hAnsi="Times New Roman" w:cs="Times New Roman"/>
          <w:sz w:val="24"/>
          <w:szCs w:val="24"/>
        </w:rPr>
        <w:t>immune</w:t>
      </w:r>
      <w:r w:rsidRPr="00A86FFB">
        <w:rPr>
          <w:rFonts w:ascii="Times New Roman" w:hAnsi="Times New Roman" w:cs="Times New Roman"/>
          <w:sz w:val="24"/>
          <w:szCs w:val="24"/>
        </w:rPr>
        <w:t xml:space="preserve">                                     </w:t>
      </w:r>
      <w:r w:rsidR="005B3A80" w:rsidRPr="00A86FFB">
        <w:rPr>
          <w:rFonts w:ascii="Times New Roman" w:hAnsi="Times New Roman" w:cs="Times New Roman"/>
          <w:sz w:val="24"/>
          <w:szCs w:val="24"/>
        </w:rPr>
        <w:t xml:space="preserve"> </w:t>
      </w:r>
      <w:r w:rsidRPr="00A86FFB">
        <w:rPr>
          <w:rFonts w:ascii="Times New Roman" w:hAnsi="Times New Roman" w:cs="Times New Roman"/>
          <w:sz w:val="24"/>
          <w:szCs w:val="24"/>
        </w:rPr>
        <w:t xml:space="preserve">        necrotizing </w:t>
      </w:r>
      <w:r w:rsidR="005B3A80" w:rsidRPr="00A86FFB">
        <w:rPr>
          <w:rFonts w:ascii="Times New Roman" w:hAnsi="Times New Roman" w:cs="Times New Roman"/>
          <w:sz w:val="24"/>
          <w:szCs w:val="24"/>
        </w:rPr>
        <w:t>Glomerulonephritis</w:t>
      </w:r>
      <w:r w:rsidR="006F0B7E">
        <w:rPr>
          <w:rFonts w:ascii="Times New Roman" w:hAnsi="Times New Roman" w:cs="Times New Roman"/>
          <w:sz w:val="24"/>
          <w:szCs w:val="24"/>
        </w:rPr>
        <w:t>: Q</w:t>
      </w:r>
      <w:r w:rsidR="005B3A80" w:rsidRPr="00A86FFB">
        <w:rPr>
          <w:rFonts w:ascii="Times New Roman" w:hAnsi="Times New Roman" w:cs="Times New Roman"/>
          <w:sz w:val="24"/>
          <w:szCs w:val="24"/>
        </w:rPr>
        <w:t>uantitative histomo</w:t>
      </w:r>
      <w:r w:rsidRPr="00A86FFB">
        <w:rPr>
          <w:rFonts w:ascii="Times New Roman" w:hAnsi="Times New Roman" w:cs="Times New Roman"/>
          <w:sz w:val="24"/>
          <w:szCs w:val="24"/>
        </w:rPr>
        <w:t xml:space="preserve">rphometric assessment and serum creatinine. </w:t>
      </w:r>
      <w:r w:rsidR="005B3A80" w:rsidRPr="00A86FFB">
        <w:rPr>
          <w:rFonts w:ascii="Times New Roman" w:hAnsi="Times New Roman" w:cs="Times New Roman"/>
          <w:sz w:val="24"/>
          <w:szCs w:val="24"/>
        </w:rPr>
        <w:t>American journal of kidney diseases; February 2010; vol 55, no 2:250-258.</w:t>
      </w:r>
    </w:p>
    <w:p w:rsidR="00F742D3" w:rsidRDefault="00F742D3" w:rsidP="00F742D3">
      <w:pPr>
        <w:jc w:val="both"/>
        <w:rPr>
          <w:rFonts w:ascii="Times New Roman" w:hAnsi="Times New Roman" w:cs="Times New Roman"/>
          <w:sz w:val="24"/>
          <w:szCs w:val="24"/>
        </w:rPr>
      </w:pPr>
    </w:p>
    <w:p w:rsidR="00F742D3" w:rsidRDefault="00F742D3" w:rsidP="00F742D3">
      <w:pPr>
        <w:jc w:val="both"/>
        <w:rPr>
          <w:rFonts w:ascii="Times New Roman" w:hAnsi="Times New Roman" w:cs="Times New Roman"/>
          <w:sz w:val="24"/>
          <w:szCs w:val="24"/>
        </w:rPr>
      </w:pPr>
    </w:p>
    <w:p w:rsidR="00F742D3" w:rsidRDefault="00F742D3" w:rsidP="00F742D3">
      <w:pPr>
        <w:jc w:val="both"/>
        <w:rPr>
          <w:rFonts w:ascii="Times New Roman" w:hAnsi="Times New Roman" w:cs="Times New Roman"/>
          <w:sz w:val="24"/>
          <w:szCs w:val="24"/>
        </w:rPr>
      </w:pPr>
    </w:p>
    <w:p w:rsidR="00F742D3" w:rsidRDefault="00F742D3" w:rsidP="00F742D3">
      <w:pPr>
        <w:jc w:val="both"/>
        <w:rPr>
          <w:rFonts w:ascii="Times New Roman" w:hAnsi="Times New Roman" w:cs="Times New Roman"/>
          <w:sz w:val="24"/>
          <w:szCs w:val="24"/>
        </w:rPr>
      </w:pPr>
    </w:p>
    <w:p w:rsidR="00F742D3" w:rsidRDefault="00F742D3" w:rsidP="00F742D3">
      <w:pPr>
        <w:jc w:val="both"/>
        <w:rPr>
          <w:rFonts w:ascii="Times New Roman" w:hAnsi="Times New Roman" w:cs="Times New Roman"/>
          <w:sz w:val="24"/>
          <w:szCs w:val="24"/>
        </w:rPr>
      </w:pPr>
    </w:p>
    <w:p w:rsidR="00F742D3" w:rsidRDefault="00F742D3" w:rsidP="00F742D3">
      <w:pPr>
        <w:jc w:val="both"/>
        <w:rPr>
          <w:rFonts w:ascii="Times New Roman" w:hAnsi="Times New Roman" w:cs="Times New Roman"/>
          <w:sz w:val="24"/>
          <w:szCs w:val="24"/>
        </w:rPr>
      </w:pPr>
    </w:p>
    <w:p w:rsidR="00F742D3" w:rsidRDefault="00F742D3" w:rsidP="00F742D3">
      <w:pPr>
        <w:jc w:val="both"/>
        <w:rPr>
          <w:rFonts w:ascii="Times New Roman" w:hAnsi="Times New Roman" w:cs="Times New Roman"/>
          <w:sz w:val="24"/>
          <w:szCs w:val="24"/>
        </w:rPr>
      </w:pPr>
    </w:p>
    <w:p w:rsidR="003B697E" w:rsidRDefault="003B697E" w:rsidP="00F742D3">
      <w:pPr>
        <w:jc w:val="both"/>
        <w:rPr>
          <w:rFonts w:ascii="Times New Roman" w:hAnsi="Times New Roman" w:cs="Times New Roman"/>
          <w:sz w:val="24"/>
          <w:szCs w:val="24"/>
        </w:rPr>
      </w:pPr>
    </w:p>
    <w:p w:rsidR="00375408" w:rsidRDefault="00375408" w:rsidP="00F742D3">
      <w:pPr>
        <w:jc w:val="both"/>
        <w:rPr>
          <w:rFonts w:ascii="Times New Roman" w:hAnsi="Times New Roman" w:cs="Times New Roman"/>
          <w:sz w:val="24"/>
          <w:szCs w:val="24"/>
        </w:rPr>
      </w:pPr>
    </w:p>
    <w:p w:rsidR="003B697E" w:rsidRDefault="003B697E" w:rsidP="00F742D3">
      <w:pPr>
        <w:jc w:val="both"/>
        <w:rPr>
          <w:rFonts w:ascii="Times New Roman" w:hAnsi="Times New Roman" w:cs="Times New Roman"/>
          <w:sz w:val="24"/>
          <w:szCs w:val="24"/>
        </w:rPr>
      </w:pPr>
    </w:p>
    <w:p w:rsidR="00375408" w:rsidRDefault="00F742D3" w:rsidP="00E66661">
      <w:pPr>
        <w:jc w:val="both"/>
        <w:rPr>
          <w:rFonts w:ascii="Book Antiqua" w:hAnsi="Book Antiqua"/>
          <w:b/>
          <w:sz w:val="24"/>
          <w:szCs w:val="24"/>
        </w:rPr>
      </w:pPr>
      <w:r w:rsidRPr="00F742D3">
        <w:rPr>
          <w:rFonts w:ascii="Times New Roman" w:hAnsi="Times New Roman" w:cs="Times New Roman"/>
          <w:b/>
          <w:sz w:val="24"/>
          <w:szCs w:val="24"/>
        </w:rPr>
        <w:lastRenderedPageBreak/>
        <w:t xml:space="preserve">FIGURE </w:t>
      </w:r>
      <w:r w:rsidR="009C1D14">
        <w:rPr>
          <w:rFonts w:ascii="Times New Roman" w:hAnsi="Times New Roman" w:cs="Times New Roman"/>
          <w:b/>
          <w:sz w:val="24"/>
          <w:szCs w:val="24"/>
        </w:rPr>
        <w:t xml:space="preserve"> </w:t>
      </w:r>
      <w:r w:rsidRPr="00F742D3">
        <w:rPr>
          <w:rFonts w:ascii="Times New Roman" w:hAnsi="Times New Roman" w:cs="Times New Roman"/>
          <w:b/>
          <w:sz w:val="24"/>
          <w:szCs w:val="24"/>
        </w:rPr>
        <w:t>WITH</w:t>
      </w:r>
      <w:r w:rsidR="009C1D14">
        <w:rPr>
          <w:rFonts w:ascii="Times New Roman" w:hAnsi="Times New Roman" w:cs="Times New Roman"/>
          <w:b/>
          <w:sz w:val="24"/>
          <w:szCs w:val="24"/>
        </w:rPr>
        <w:t xml:space="preserve"> </w:t>
      </w:r>
      <w:r w:rsidRPr="00F742D3">
        <w:rPr>
          <w:rFonts w:ascii="Times New Roman" w:hAnsi="Times New Roman" w:cs="Times New Roman"/>
          <w:b/>
          <w:sz w:val="24"/>
          <w:szCs w:val="24"/>
        </w:rPr>
        <w:t xml:space="preserve"> LEGENDS</w:t>
      </w:r>
      <w:r w:rsidR="00375408">
        <w:rPr>
          <w:rFonts w:ascii="Times New Roman" w:hAnsi="Times New Roman" w:cs="Times New Roman"/>
          <w:b/>
          <w:sz w:val="24"/>
          <w:szCs w:val="24"/>
        </w:rPr>
        <w:t xml:space="preserve">   </w:t>
      </w:r>
      <w:r w:rsidR="00A2627B">
        <w:rPr>
          <w:rFonts w:ascii="Times New Roman" w:hAnsi="Times New Roman" w:cs="Times New Roman"/>
          <w:b/>
          <w:sz w:val="24"/>
          <w:szCs w:val="24"/>
        </w:rPr>
        <w:t>AND   TABLES</w:t>
      </w:r>
      <w:r w:rsidR="00375408">
        <w:rPr>
          <w:rFonts w:ascii="Times New Roman" w:hAnsi="Times New Roman" w:cs="Times New Roman"/>
          <w:b/>
          <w:sz w:val="24"/>
          <w:szCs w:val="24"/>
        </w:rPr>
        <w:t xml:space="preserve"> </w:t>
      </w:r>
      <w:r w:rsidR="0016548F">
        <w:rPr>
          <w:rFonts w:ascii="Times New Roman" w:hAnsi="Times New Roman" w:cs="Times New Roman"/>
          <w:b/>
          <w:sz w:val="24"/>
          <w:szCs w:val="24"/>
        </w:rPr>
        <w:t>:</w:t>
      </w:r>
      <w:r w:rsidR="00375408">
        <w:rPr>
          <w:rFonts w:ascii="Times New Roman" w:hAnsi="Times New Roman" w:cs="Times New Roman"/>
          <w:b/>
          <w:sz w:val="24"/>
          <w:szCs w:val="24"/>
        </w:rPr>
        <w:t xml:space="preserve">                                                                                    </w:t>
      </w:r>
      <w:r w:rsidRPr="00F742D3">
        <w:rPr>
          <w:rFonts w:ascii="Times New Roman" w:hAnsi="Times New Roman" w:cs="Times New Roman"/>
          <w:b/>
          <w:sz w:val="24"/>
          <w:szCs w:val="24"/>
        </w:rPr>
        <w:t xml:space="preserve"> </w:t>
      </w:r>
    </w:p>
    <w:p w:rsidR="00573246" w:rsidRPr="00375408" w:rsidRDefault="00375408" w:rsidP="00E66661">
      <w:pPr>
        <w:jc w:val="both"/>
        <w:rPr>
          <w:rFonts w:ascii="Times New Roman" w:hAnsi="Times New Roman" w:cs="Times New Roman"/>
          <w:b/>
          <w:sz w:val="24"/>
          <w:szCs w:val="24"/>
        </w:rPr>
      </w:pPr>
      <w:r>
        <w:rPr>
          <w:rFonts w:ascii="Book Antiqua" w:hAnsi="Book Antiqua"/>
          <w:b/>
          <w:sz w:val="24"/>
          <w:szCs w:val="24"/>
        </w:rPr>
        <w:t>Fig1-</w:t>
      </w:r>
      <w:r w:rsidR="00573246" w:rsidRPr="00F150CC">
        <w:rPr>
          <w:rFonts w:ascii="Book Antiqua" w:hAnsi="Book Antiqua"/>
          <w:b/>
          <w:sz w:val="24"/>
          <w:szCs w:val="24"/>
        </w:rPr>
        <w:t xml:space="preserve">Histogram showing </w:t>
      </w:r>
      <w:r w:rsidR="00573246">
        <w:rPr>
          <w:rFonts w:ascii="Book Antiqua" w:hAnsi="Book Antiqua"/>
          <w:b/>
          <w:sz w:val="24"/>
          <w:szCs w:val="24"/>
        </w:rPr>
        <w:t>Age</w:t>
      </w:r>
      <w:r w:rsidR="00573246" w:rsidRPr="00F150CC">
        <w:rPr>
          <w:rFonts w:ascii="Book Antiqua" w:hAnsi="Book Antiqua"/>
          <w:b/>
          <w:sz w:val="24"/>
          <w:szCs w:val="24"/>
        </w:rPr>
        <w:t xml:space="preserve"> distribution</w:t>
      </w:r>
      <w:r w:rsidR="00573246">
        <w:rPr>
          <w:rFonts w:ascii="Book Antiqua" w:hAnsi="Book Antiqua"/>
          <w:b/>
          <w:sz w:val="24"/>
          <w:szCs w:val="24"/>
        </w:rPr>
        <w:t xml:space="preserve"> of various groups                                                          (total no of cases 40)</w:t>
      </w:r>
    </w:p>
    <w:p w:rsidR="00573246" w:rsidRPr="000D3F97" w:rsidRDefault="00573246" w:rsidP="00573246">
      <w:pPr>
        <w:rPr>
          <w:rFonts w:ascii="Book Antiqua" w:hAnsi="Book Antiqua"/>
          <w:sz w:val="24"/>
          <w:szCs w:val="24"/>
        </w:rPr>
      </w:pPr>
      <w:r>
        <w:rPr>
          <w:rFonts w:ascii="Book Antiqua" w:hAnsi="Book Antiqua"/>
          <w:noProof/>
          <w:sz w:val="24"/>
          <w:szCs w:val="24"/>
        </w:rPr>
        <w:drawing>
          <wp:inline distT="0" distB="0" distL="0" distR="0">
            <wp:extent cx="5486400" cy="3200400"/>
            <wp:effectExtent l="19050" t="0" r="19050" b="0"/>
            <wp:docPr id="3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5408" w:rsidRPr="005008F2" w:rsidRDefault="00D27D2F" w:rsidP="00F11B2A">
      <w:pPr>
        <w:rPr>
          <w:rFonts w:ascii="Book Antiqua" w:hAnsi="Book Antiqua"/>
          <w:sz w:val="24"/>
          <w:szCs w:val="24"/>
        </w:rPr>
      </w:pPr>
      <w:r>
        <w:rPr>
          <w:rFonts w:ascii="Book Antiqua" w:hAnsi="Book Antiqua"/>
          <w:sz w:val="24"/>
          <w:szCs w:val="24"/>
        </w:rPr>
        <w:t xml:space="preserve">      </w:t>
      </w:r>
      <w:r w:rsidR="00573246">
        <w:rPr>
          <w:rFonts w:ascii="Book Antiqua" w:hAnsi="Book Antiqua"/>
          <w:sz w:val="24"/>
          <w:szCs w:val="24"/>
        </w:rPr>
        <w:t>Group A – Anti-GB</w:t>
      </w:r>
      <w:r w:rsidR="00E66661">
        <w:rPr>
          <w:rFonts w:ascii="Book Antiqua" w:hAnsi="Book Antiqua"/>
          <w:sz w:val="24"/>
          <w:szCs w:val="24"/>
        </w:rPr>
        <w:t>M</w:t>
      </w:r>
      <w:r>
        <w:rPr>
          <w:rFonts w:ascii="Book Antiqua" w:hAnsi="Book Antiqua"/>
          <w:sz w:val="24"/>
          <w:szCs w:val="24"/>
        </w:rPr>
        <w:t xml:space="preserve">  </w:t>
      </w:r>
      <w:r w:rsidR="00573246">
        <w:rPr>
          <w:rFonts w:ascii="Book Antiqua" w:hAnsi="Book Antiqua"/>
          <w:sz w:val="24"/>
          <w:szCs w:val="24"/>
        </w:rPr>
        <w:t>Group B- Pauci-Immune Glomerolonephritis</w:t>
      </w:r>
      <w:r>
        <w:rPr>
          <w:rFonts w:ascii="Book Antiqua" w:hAnsi="Book Antiqua"/>
          <w:sz w:val="24"/>
          <w:szCs w:val="24"/>
        </w:rPr>
        <w:t xml:space="preserve">  </w:t>
      </w:r>
      <w:r w:rsidR="00573246">
        <w:rPr>
          <w:rFonts w:ascii="Book Antiqua" w:hAnsi="Book Antiqua"/>
          <w:sz w:val="24"/>
          <w:szCs w:val="24"/>
        </w:rPr>
        <w:t>Group C – Complex Glomerolonephritis</w:t>
      </w:r>
    </w:p>
    <w:p w:rsidR="00573246" w:rsidRDefault="00E66661" w:rsidP="00E66661">
      <w:pPr>
        <w:rPr>
          <w:rFonts w:ascii="Book Antiqua" w:hAnsi="Book Antiqua"/>
          <w:b/>
          <w:sz w:val="24"/>
          <w:szCs w:val="24"/>
        </w:rPr>
      </w:pPr>
      <w:r>
        <w:rPr>
          <w:rFonts w:ascii="Book Antiqua" w:hAnsi="Book Antiqua"/>
          <w:b/>
          <w:noProof/>
          <w:sz w:val="24"/>
          <w:szCs w:val="24"/>
        </w:rPr>
        <w:drawing>
          <wp:anchor distT="0" distB="0" distL="114300" distR="114300" simplePos="0" relativeHeight="251687936" behindDoc="0" locked="0" layoutInCell="1" allowOverlap="1">
            <wp:simplePos x="0" y="0"/>
            <wp:positionH relativeFrom="column">
              <wp:posOffset>942975</wp:posOffset>
            </wp:positionH>
            <wp:positionV relativeFrom="paragraph">
              <wp:posOffset>517525</wp:posOffset>
            </wp:positionV>
            <wp:extent cx="5486400" cy="3200400"/>
            <wp:effectExtent l="19050" t="0" r="19050" b="0"/>
            <wp:wrapSquare wrapText="bothSides"/>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11B2A">
        <w:rPr>
          <w:rFonts w:ascii="Book Antiqua" w:hAnsi="Book Antiqua"/>
          <w:b/>
          <w:sz w:val="24"/>
          <w:szCs w:val="24"/>
        </w:rPr>
        <w:t xml:space="preserve"> </w:t>
      </w:r>
      <w:r w:rsidR="00D27D2F">
        <w:rPr>
          <w:rFonts w:ascii="Book Antiqua" w:hAnsi="Book Antiqua"/>
          <w:b/>
          <w:sz w:val="24"/>
          <w:szCs w:val="24"/>
        </w:rPr>
        <w:t xml:space="preserve"> </w:t>
      </w:r>
      <w:r w:rsidR="00F11B2A">
        <w:rPr>
          <w:rFonts w:ascii="Book Antiqua" w:hAnsi="Book Antiqua"/>
          <w:b/>
          <w:sz w:val="24"/>
          <w:szCs w:val="24"/>
        </w:rPr>
        <w:t xml:space="preserve"> </w:t>
      </w:r>
      <w:r>
        <w:rPr>
          <w:rFonts w:ascii="Book Antiqua" w:hAnsi="Book Antiqua"/>
          <w:b/>
          <w:sz w:val="24"/>
          <w:szCs w:val="24"/>
        </w:rPr>
        <w:t>Fig-2 Histogram showing  sex distribution</w:t>
      </w:r>
    </w:p>
    <w:p w:rsidR="005008F2" w:rsidRDefault="005008F2" w:rsidP="00E66661">
      <w:pPr>
        <w:rPr>
          <w:rFonts w:ascii="Book Antiqua" w:hAnsi="Book Antiqua"/>
          <w:b/>
          <w:sz w:val="24"/>
          <w:szCs w:val="24"/>
        </w:rPr>
      </w:pPr>
    </w:p>
    <w:p w:rsidR="005008F2" w:rsidRDefault="005008F2" w:rsidP="00E66661">
      <w:pPr>
        <w:rPr>
          <w:rFonts w:ascii="Book Antiqua" w:hAnsi="Book Antiqua"/>
          <w:b/>
          <w:sz w:val="24"/>
          <w:szCs w:val="24"/>
        </w:rPr>
      </w:pPr>
    </w:p>
    <w:p w:rsidR="005008F2" w:rsidRDefault="005008F2" w:rsidP="00E66661">
      <w:pPr>
        <w:rPr>
          <w:rFonts w:ascii="Book Antiqua" w:hAnsi="Book Antiqua"/>
          <w:b/>
          <w:sz w:val="24"/>
          <w:szCs w:val="24"/>
        </w:rPr>
      </w:pPr>
    </w:p>
    <w:p w:rsidR="005008F2" w:rsidRDefault="005008F2" w:rsidP="00E66661">
      <w:pPr>
        <w:rPr>
          <w:rFonts w:ascii="Book Antiqua" w:hAnsi="Book Antiqua"/>
          <w:b/>
          <w:sz w:val="24"/>
          <w:szCs w:val="24"/>
        </w:rPr>
      </w:pPr>
    </w:p>
    <w:p w:rsidR="005008F2" w:rsidRDefault="005008F2" w:rsidP="00E66661">
      <w:pPr>
        <w:rPr>
          <w:rFonts w:ascii="Book Antiqua" w:hAnsi="Book Antiqua"/>
          <w:b/>
          <w:sz w:val="24"/>
          <w:szCs w:val="24"/>
        </w:rPr>
      </w:pPr>
    </w:p>
    <w:p w:rsidR="005008F2" w:rsidRDefault="005008F2" w:rsidP="00E66661">
      <w:pPr>
        <w:rPr>
          <w:rFonts w:ascii="Book Antiqua" w:hAnsi="Book Antiqua"/>
          <w:b/>
          <w:sz w:val="24"/>
          <w:szCs w:val="24"/>
        </w:rPr>
      </w:pPr>
    </w:p>
    <w:p w:rsidR="005008F2" w:rsidRDefault="005008F2" w:rsidP="00E66661">
      <w:pPr>
        <w:rPr>
          <w:rFonts w:ascii="Book Antiqua" w:hAnsi="Book Antiqua"/>
          <w:b/>
          <w:sz w:val="24"/>
          <w:szCs w:val="24"/>
        </w:rPr>
      </w:pPr>
    </w:p>
    <w:p w:rsidR="00DE4C47" w:rsidRDefault="00DE4C47" w:rsidP="00573246">
      <w:pPr>
        <w:jc w:val="center"/>
        <w:rPr>
          <w:rFonts w:ascii="Book Antiqua" w:hAnsi="Book Antiqua"/>
          <w:b/>
          <w:sz w:val="24"/>
          <w:szCs w:val="24"/>
        </w:rPr>
      </w:pPr>
    </w:p>
    <w:p w:rsidR="00DE4C47" w:rsidRDefault="00573246" w:rsidP="00FD636F">
      <w:pPr>
        <w:jc w:val="center"/>
        <w:rPr>
          <w:rFonts w:ascii="Book Antiqua" w:hAnsi="Book Antiqua"/>
          <w:b/>
          <w:sz w:val="24"/>
          <w:szCs w:val="24"/>
        </w:rPr>
      </w:pPr>
      <w:r>
        <w:rPr>
          <w:rFonts w:ascii="Book Antiqua" w:hAnsi="Book Antiqua"/>
          <w:b/>
          <w:sz w:val="24"/>
          <w:szCs w:val="24"/>
        </w:rPr>
        <w:lastRenderedPageBreak/>
        <w:t>Fig.3 Histogram showing clinical symp</w:t>
      </w:r>
      <w:r w:rsidR="0038613B">
        <w:rPr>
          <w:rFonts w:ascii="Book Antiqua" w:hAnsi="Book Antiqua"/>
          <w:b/>
          <w:sz w:val="24"/>
          <w:szCs w:val="24"/>
        </w:rPr>
        <w:t>toms with respect to clinical out</w:t>
      </w:r>
      <w:r>
        <w:rPr>
          <w:rFonts w:ascii="Book Antiqua" w:hAnsi="Book Antiqua"/>
          <w:b/>
          <w:sz w:val="24"/>
          <w:szCs w:val="24"/>
        </w:rPr>
        <w:t xml:space="preserve">come </w:t>
      </w:r>
    </w:p>
    <w:p w:rsidR="00573246" w:rsidRDefault="00573246" w:rsidP="00DE4C47">
      <w:pPr>
        <w:jc w:val="center"/>
        <w:rPr>
          <w:rFonts w:ascii="Book Antiqua" w:hAnsi="Book Antiqua"/>
          <w:b/>
          <w:sz w:val="24"/>
          <w:szCs w:val="24"/>
        </w:rPr>
      </w:pPr>
      <w:r>
        <w:rPr>
          <w:rFonts w:ascii="Book Antiqua" w:hAnsi="Book Antiqua"/>
          <w:b/>
          <w:noProof/>
          <w:sz w:val="24"/>
          <w:szCs w:val="24"/>
        </w:rPr>
        <w:drawing>
          <wp:inline distT="0" distB="0" distL="0" distR="0">
            <wp:extent cx="5486400" cy="3200400"/>
            <wp:effectExtent l="19050" t="0" r="19050" b="0"/>
            <wp:docPr id="3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76F8" w:rsidRDefault="006576F8" w:rsidP="00DE4C47">
      <w:pPr>
        <w:jc w:val="center"/>
        <w:rPr>
          <w:rFonts w:ascii="Book Antiqua" w:hAnsi="Book Antiqua"/>
          <w:b/>
          <w:sz w:val="24"/>
          <w:szCs w:val="24"/>
        </w:rPr>
      </w:pPr>
    </w:p>
    <w:p w:rsidR="00573246" w:rsidRDefault="00573246" w:rsidP="00573246">
      <w:pPr>
        <w:jc w:val="center"/>
        <w:rPr>
          <w:rFonts w:ascii="Book Antiqua" w:hAnsi="Book Antiqua"/>
          <w:b/>
          <w:sz w:val="24"/>
          <w:szCs w:val="24"/>
        </w:rPr>
      </w:pPr>
      <w:r>
        <w:rPr>
          <w:rFonts w:ascii="Book Antiqua" w:hAnsi="Book Antiqua"/>
          <w:b/>
          <w:sz w:val="24"/>
          <w:szCs w:val="24"/>
        </w:rPr>
        <w:t xml:space="preserve">Fig-4 Histogram showing urine Albumin </w:t>
      </w:r>
    </w:p>
    <w:p w:rsidR="0042728C" w:rsidRDefault="00573246" w:rsidP="0042728C">
      <w:pPr>
        <w:jc w:val="center"/>
        <w:rPr>
          <w:rFonts w:ascii="Book Antiqua" w:hAnsi="Book Antiqua"/>
          <w:b/>
          <w:sz w:val="24"/>
          <w:szCs w:val="24"/>
        </w:rPr>
      </w:pPr>
      <w:r>
        <w:rPr>
          <w:rFonts w:ascii="Book Antiqua" w:hAnsi="Book Antiqua"/>
          <w:b/>
          <w:noProof/>
          <w:sz w:val="24"/>
          <w:szCs w:val="24"/>
        </w:rPr>
        <w:drawing>
          <wp:inline distT="0" distB="0" distL="0" distR="0">
            <wp:extent cx="5486400" cy="3200400"/>
            <wp:effectExtent l="19050" t="0" r="19050" b="0"/>
            <wp:docPr id="3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28C" w:rsidRDefault="00573246" w:rsidP="00F11B2A">
      <w:pPr>
        <w:rPr>
          <w:rFonts w:ascii="Book Antiqua" w:hAnsi="Book Antiqua"/>
          <w:b/>
          <w:sz w:val="24"/>
          <w:szCs w:val="24"/>
        </w:rPr>
      </w:pPr>
      <w:r>
        <w:rPr>
          <w:rFonts w:ascii="Book Antiqua" w:hAnsi="Book Antiqua"/>
          <w:b/>
          <w:sz w:val="24"/>
          <w:szCs w:val="24"/>
        </w:rPr>
        <w:lastRenderedPageBreak/>
        <w:t>F</w:t>
      </w:r>
      <w:r w:rsidR="0042728C">
        <w:rPr>
          <w:rFonts w:ascii="Book Antiqua" w:hAnsi="Book Antiqua"/>
          <w:b/>
          <w:sz w:val="24"/>
          <w:szCs w:val="24"/>
        </w:rPr>
        <w:t>ig-5 Histogram showing urine RBC and Outcome</w:t>
      </w:r>
      <w:r>
        <w:rPr>
          <w:rFonts w:ascii="Book Antiqua" w:hAnsi="Book Antiqua"/>
          <w:b/>
          <w:noProof/>
          <w:sz w:val="24"/>
          <w:szCs w:val="24"/>
        </w:rPr>
        <w:drawing>
          <wp:inline distT="0" distB="0" distL="0" distR="0">
            <wp:extent cx="6172200" cy="4324350"/>
            <wp:effectExtent l="19050" t="0" r="19050" b="0"/>
            <wp:docPr id="3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246" w:rsidRDefault="008D0689" w:rsidP="00F11B2A">
      <w:pPr>
        <w:rPr>
          <w:rFonts w:ascii="Book Antiqua" w:hAnsi="Book Antiqua"/>
          <w:b/>
          <w:sz w:val="24"/>
          <w:szCs w:val="24"/>
        </w:rPr>
      </w:pPr>
      <w:r>
        <w:rPr>
          <w:rFonts w:ascii="Book Antiqua" w:hAnsi="Book Antiqua"/>
          <w:b/>
          <w:sz w:val="24"/>
          <w:szCs w:val="24"/>
        </w:rPr>
        <w:lastRenderedPageBreak/>
        <w:t>Fig</w:t>
      </w:r>
      <w:r w:rsidR="00573246">
        <w:rPr>
          <w:rFonts w:ascii="Book Antiqua" w:hAnsi="Book Antiqua"/>
          <w:b/>
          <w:sz w:val="24"/>
          <w:szCs w:val="24"/>
        </w:rPr>
        <w:t>6</w:t>
      </w:r>
      <w:r w:rsidR="0042728C">
        <w:rPr>
          <w:rFonts w:ascii="Book Antiqua" w:hAnsi="Book Antiqua"/>
          <w:b/>
          <w:sz w:val="24"/>
          <w:szCs w:val="24"/>
        </w:rPr>
        <w:t>-</w:t>
      </w:r>
      <w:r w:rsidR="00573246">
        <w:rPr>
          <w:rFonts w:ascii="Book Antiqua" w:hAnsi="Book Antiqua"/>
          <w:b/>
          <w:sz w:val="24"/>
          <w:szCs w:val="24"/>
        </w:rPr>
        <w:t xml:space="preserve"> Diagram showing serum creatinine with outcom</w:t>
      </w:r>
      <w:r w:rsidR="0042728C">
        <w:rPr>
          <w:rFonts w:ascii="Book Antiqua" w:hAnsi="Book Antiqua"/>
          <w:b/>
          <w:sz w:val="24"/>
          <w:szCs w:val="24"/>
        </w:rPr>
        <w:t>e</w:t>
      </w:r>
      <w:r w:rsidR="00573246">
        <w:rPr>
          <w:rFonts w:ascii="Book Antiqua" w:hAnsi="Book Antiqua"/>
          <w:b/>
          <w:noProof/>
          <w:sz w:val="24"/>
          <w:szCs w:val="24"/>
        </w:rPr>
        <w:drawing>
          <wp:inline distT="0" distB="0" distL="0" distR="0">
            <wp:extent cx="5581650" cy="3686175"/>
            <wp:effectExtent l="19050" t="0" r="19050" b="0"/>
            <wp:docPr id="3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3246" w:rsidRDefault="00573246" w:rsidP="00573246">
      <w:pPr>
        <w:jc w:val="center"/>
        <w:rPr>
          <w:rFonts w:ascii="Book Antiqua" w:hAnsi="Book Antiqua"/>
          <w:b/>
          <w:sz w:val="24"/>
          <w:szCs w:val="24"/>
        </w:rPr>
      </w:pPr>
      <w:r>
        <w:rPr>
          <w:rFonts w:ascii="Book Antiqua" w:hAnsi="Book Antiqua"/>
          <w:b/>
          <w:sz w:val="24"/>
          <w:szCs w:val="24"/>
        </w:rPr>
        <w:t xml:space="preserve">Fig-7 Diagram showing percentage of glomerular crescents </w:t>
      </w:r>
    </w:p>
    <w:p w:rsidR="006E51F2" w:rsidRDefault="00573246" w:rsidP="00F11B2A">
      <w:pPr>
        <w:jc w:val="center"/>
        <w:rPr>
          <w:rFonts w:ascii="Book Antiqua" w:hAnsi="Book Antiqua"/>
          <w:b/>
          <w:sz w:val="24"/>
          <w:szCs w:val="24"/>
        </w:rPr>
      </w:pPr>
      <w:r>
        <w:rPr>
          <w:rFonts w:ascii="Book Antiqua" w:hAnsi="Book Antiqua"/>
          <w:b/>
          <w:noProof/>
          <w:sz w:val="24"/>
          <w:szCs w:val="24"/>
        </w:rPr>
        <w:drawing>
          <wp:inline distT="0" distB="0" distL="0" distR="0">
            <wp:extent cx="5486400" cy="3200400"/>
            <wp:effectExtent l="19050" t="0" r="19050" b="0"/>
            <wp:docPr id="3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3246" w:rsidRDefault="00573246" w:rsidP="00573246">
      <w:pPr>
        <w:jc w:val="center"/>
        <w:rPr>
          <w:rFonts w:ascii="Book Antiqua" w:hAnsi="Book Antiqua"/>
          <w:b/>
          <w:sz w:val="24"/>
          <w:szCs w:val="24"/>
        </w:rPr>
      </w:pPr>
      <w:r>
        <w:rPr>
          <w:rFonts w:ascii="Book Antiqua" w:hAnsi="Book Antiqua"/>
          <w:b/>
          <w:sz w:val="24"/>
          <w:szCs w:val="24"/>
        </w:rPr>
        <w:lastRenderedPageBreak/>
        <w:t>Fig-8 Histogram showing percentage of glomerular crescents with respect to clinical outcome in anti -GBM</w:t>
      </w:r>
    </w:p>
    <w:p w:rsidR="006E51F2" w:rsidRDefault="00573246" w:rsidP="00F11B2A">
      <w:pPr>
        <w:jc w:val="center"/>
        <w:rPr>
          <w:rFonts w:ascii="Book Antiqua" w:hAnsi="Book Antiqua"/>
          <w:b/>
          <w:sz w:val="24"/>
          <w:szCs w:val="24"/>
        </w:rPr>
      </w:pPr>
      <w:r>
        <w:rPr>
          <w:rFonts w:ascii="Book Antiqua" w:hAnsi="Book Antiqua"/>
          <w:b/>
          <w:noProof/>
          <w:sz w:val="24"/>
          <w:szCs w:val="24"/>
        </w:rPr>
        <w:drawing>
          <wp:inline distT="0" distB="0" distL="0" distR="0">
            <wp:extent cx="5486400" cy="3200400"/>
            <wp:effectExtent l="19050" t="0" r="19050" b="0"/>
            <wp:docPr id="3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51F2" w:rsidRDefault="006E51F2" w:rsidP="00573246">
      <w:pPr>
        <w:jc w:val="center"/>
        <w:rPr>
          <w:rFonts w:ascii="Book Antiqua" w:hAnsi="Book Antiqua"/>
          <w:b/>
          <w:sz w:val="24"/>
          <w:szCs w:val="24"/>
        </w:rPr>
      </w:pPr>
    </w:p>
    <w:p w:rsidR="00573246" w:rsidRDefault="00573246" w:rsidP="00573246">
      <w:pPr>
        <w:jc w:val="center"/>
        <w:rPr>
          <w:rFonts w:ascii="Book Antiqua" w:hAnsi="Book Antiqua"/>
          <w:b/>
          <w:sz w:val="24"/>
          <w:szCs w:val="24"/>
        </w:rPr>
      </w:pPr>
      <w:r>
        <w:rPr>
          <w:rFonts w:ascii="Book Antiqua" w:hAnsi="Book Antiqua"/>
          <w:b/>
          <w:sz w:val="24"/>
          <w:szCs w:val="24"/>
        </w:rPr>
        <w:t xml:space="preserve">Fig-9 Histogram showing percentage of glomerular crescents with respect to clinical outcome in Pauci-immune Glomerulonephritis </w:t>
      </w:r>
    </w:p>
    <w:p w:rsidR="006E51F2" w:rsidRDefault="00573246" w:rsidP="00F11B2A">
      <w:pPr>
        <w:jc w:val="center"/>
        <w:rPr>
          <w:rFonts w:ascii="Book Antiqua" w:hAnsi="Book Antiqua"/>
          <w:b/>
          <w:sz w:val="24"/>
          <w:szCs w:val="24"/>
        </w:rPr>
      </w:pPr>
      <w:r>
        <w:rPr>
          <w:rFonts w:ascii="Book Antiqua" w:hAnsi="Book Antiqua"/>
          <w:b/>
          <w:noProof/>
          <w:sz w:val="24"/>
          <w:szCs w:val="24"/>
        </w:rPr>
        <w:drawing>
          <wp:inline distT="0" distB="0" distL="0" distR="0">
            <wp:extent cx="6305550" cy="3200400"/>
            <wp:effectExtent l="19050" t="0" r="19050" b="0"/>
            <wp:docPr id="3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3246" w:rsidRDefault="00573246" w:rsidP="00573246">
      <w:pPr>
        <w:jc w:val="center"/>
        <w:rPr>
          <w:rFonts w:ascii="Book Antiqua" w:hAnsi="Book Antiqua"/>
          <w:b/>
          <w:sz w:val="24"/>
          <w:szCs w:val="24"/>
        </w:rPr>
      </w:pPr>
      <w:r>
        <w:rPr>
          <w:rFonts w:ascii="Book Antiqua" w:hAnsi="Book Antiqua"/>
          <w:b/>
          <w:sz w:val="24"/>
          <w:szCs w:val="24"/>
        </w:rPr>
        <w:lastRenderedPageBreak/>
        <w:t xml:space="preserve">Fig-10 Histogram showing percentage of glomerular crescents with respect to clinical outcome in immune-complex glomerulonephritis </w:t>
      </w:r>
    </w:p>
    <w:p w:rsidR="00573246" w:rsidRDefault="00573246" w:rsidP="006E51F2">
      <w:pPr>
        <w:jc w:val="center"/>
        <w:rPr>
          <w:rFonts w:ascii="Book Antiqua" w:hAnsi="Book Antiqua"/>
          <w:b/>
          <w:sz w:val="24"/>
          <w:szCs w:val="24"/>
        </w:rPr>
      </w:pPr>
      <w:r>
        <w:rPr>
          <w:rFonts w:ascii="Book Antiqua" w:hAnsi="Book Antiqua"/>
          <w:b/>
          <w:noProof/>
          <w:sz w:val="24"/>
          <w:szCs w:val="24"/>
        </w:rPr>
        <w:drawing>
          <wp:inline distT="0" distB="0" distL="0" distR="0">
            <wp:extent cx="6410325" cy="3200400"/>
            <wp:effectExtent l="19050" t="0" r="9525" b="0"/>
            <wp:docPr id="4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3246" w:rsidRDefault="00573246" w:rsidP="00573246">
      <w:pPr>
        <w:jc w:val="center"/>
        <w:rPr>
          <w:rFonts w:ascii="Book Antiqua" w:hAnsi="Book Antiqua"/>
          <w:b/>
          <w:sz w:val="24"/>
          <w:szCs w:val="24"/>
        </w:rPr>
      </w:pPr>
      <w:r>
        <w:rPr>
          <w:rFonts w:ascii="Book Antiqua" w:hAnsi="Book Antiqua"/>
          <w:b/>
          <w:sz w:val="24"/>
          <w:szCs w:val="24"/>
        </w:rPr>
        <w:t xml:space="preserve">Fig-11 Histogram showing glomerular Tuft inflammation with respect to clinical outcome </w:t>
      </w:r>
    </w:p>
    <w:p w:rsidR="006576F8" w:rsidRDefault="006576F8" w:rsidP="00573246">
      <w:pPr>
        <w:jc w:val="center"/>
        <w:rPr>
          <w:rFonts w:ascii="Book Antiqua" w:hAnsi="Book Antiqua"/>
          <w:b/>
          <w:sz w:val="24"/>
          <w:szCs w:val="24"/>
        </w:rPr>
      </w:pPr>
    </w:p>
    <w:p w:rsidR="00573246" w:rsidRDefault="00573246" w:rsidP="00573246">
      <w:pPr>
        <w:jc w:val="center"/>
        <w:rPr>
          <w:rFonts w:ascii="Book Antiqua" w:hAnsi="Book Antiqua"/>
          <w:b/>
          <w:sz w:val="24"/>
          <w:szCs w:val="24"/>
        </w:rPr>
      </w:pPr>
      <w:r>
        <w:rPr>
          <w:rFonts w:ascii="Book Antiqua" w:hAnsi="Book Antiqua"/>
          <w:b/>
          <w:noProof/>
          <w:sz w:val="24"/>
          <w:szCs w:val="24"/>
        </w:rPr>
        <w:drawing>
          <wp:inline distT="0" distB="0" distL="0" distR="0">
            <wp:extent cx="5486400" cy="3200400"/>
            <wp:effectExtent l="19050" t="0" r="19050" b="0"/>
            <wp:docPr id="4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3246" w:rsidRDefault="00573246" w:rsidP="00573246">
      <w:pPr>
        <w:jc w:val="center"/>
        <w:rPr>
          <w:rFonts w:ascii="Book Antiqua" w:hAnsi="Book Antiqua"/>
          <w:b/>
          <w:sz w:val="24"/>
          <w:szCs w:val="24"/>
        </w:rPr>
      </w:pPr>
      <w:r>
        <w:rPr>
          <w:rFonts w:ascii="Book Antiqua" w:hAnsi="Book Antiqua"/>
          <w:b/>
          <w:sz w:val="24"/>
          <w:szCs w:val="24"/>
        </w:rPr>
        <w:lastRenderedPageBreak/>
        <w:t xml:space="preserve">Fig-12 Histogram showing Glomerular Tuft Necrosis with respect to clinical outcome </w:t>
      </w:r>
    </w:p>
    <w:p w:rsidR="00573246" w:rsidRDefault="00573246" w:rsidP="00573246">
      <w:pPr>
        <w:jc w:val="center"/>
        <w:rPr>
          <w:rFonts w:ascii="Book Antiqua" w:hAnsi="Book Antiqua"/>
          <w:b/>
          <w:sz w:val="24"/>
          <w:szCs w:val="24"/>
        </w:rPr>
      </w:pPr>
      <w:r>
        <w:rPr>
          <w:rFonts w:ascii="Book Antiqua" w:hAnsi="Book Antiqua"/>
          <w:b/>
          <w:noProof/>
          <w:sz w:val="24"/>
          <w:szCs w:val="24"/>
        </w:rPr>
        <w:drawing>
          <wp:inline distT="0" distB="0" distL="0" distR="0">
            <wp:extent cx="5486400" cy="3200400"/>
            <wp:effectExtent l="19050" t="0" r="19050" b="0"/>
            <wp:docPr id="4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3246" w:rsidRDefault="00573246" w:rsidP="00F11B2A">
      <w:pPr>
        <w:rPr>
          <w:rFonts w:ascii="Book Antiqua" w:hAnsi="Book Antiqua"/>
          <w:b/>
          <w:sz w:val="24"/>
          <w:szCs w:val="24"/>
        </w:rPr>
      </w:pPr>
    </w:p>
    <w:p w:rsidR="00573246" w:rsidRDefault="00573246" w:rsidP="0042728C">
      <w:pPr>
        <w:ind w:firstLine="720"/>
        <w:jc w:val="center"/>
        <w:rPr>
          <w:rFonts w:ascii="Book Antiqua" w:hAnsi="Book Antiqua"/>
          <w:b/>
          <w:sz w:val="28"/>
          <w:szCs w:val="24"/>
        </w:rPr>
      </w:pPr>
      <w:r w:rsidRPr="00375B61">
        <w:rPr>
          <w:rFonts w:ascii="Book Antiqua" w:hAnsi="Book Antiqua"/>
          <w:b/>
          <w:sz w:val="28"/>
          <w:szCs w:val="24"/>
        </w:rPr>
        <w:t>Fig-13 Histogram showing Interstitial Inflammation wi</w:t>
      </w:r>
      <w:r w:rsidR="006E51F2">
        <w:rPr>
          <w:rFonts w:ascii="Book Antiqua" w:hAnsi="Book Antiqua"/>
          <w:b/>
          <w:sz w:val="28"/>
          <w:szCs w:val="24"/>
        </w:rPr>
        <w:t xml:space="preserve">th respect to clinical outcome </w:t>
      </w:r>
      <w:r>
        <w:rPr>
          <w:rFonts w:ascii="Book Antiqua" w:hAnsi="Book Antiqua"/>
          <w:b/>
          <w:noProof/>
          <w:sz w:val="28"/>
          <w:szCs w:val="24"/>
        </w:rPr>
        <w:drawing>
          <wp:inline distT="0" distB="0" distL="0" distR="0">
            <wp:extent cx="5486400" cy="3200400"/>
            <wp:effectExtent l="19050" t="0" r="19050" b="0"/>
            <wp:docPr id="4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3246" w:rsidRDefault="00573246" w:rsidP="00573246">
      <w:pPr>
        <w:jc w:val="center"/>
        <w:rPr>
          <w:rFonts w:ascii="Book Antiqua" w:hAnsi="Book Antiqua"/>
          <w:b/>
          <w:sz w:val="24"/>
          <w:szCs w:val="24"/>
        </w:rPr>
      </w:pPr>
      <w:r>
        <w:rPr>
          <w:rFonts w:ascii="Book Antiqua" w:hAnsi="Book Antiqua"/>
          <w:b/>
          <w:sz w:val="24"/>
          <w:szCs w:val="24"/>
        </w:rPr>
        <w:lastRenderedPageBreak/>
        <w:t>Fig-14 Histogram showing Vascular changes with respect to  clinical outcome</w:t>
      </w:r>
    </w:p>
    <w:p w:rsidR="00573246" w:rsidRDefault="00573246" w:rsidP="00573246">
      <w:pPr>
        <w:jc w:val="center"/>
        <w:rPr>
          <w:rFonts w:ascii="Book Antiqua" w:hAnsi="Book Antiqua"/>
          <w:b/>
          <w:sz w:val="28"/>
          <w:szCs w:val="24"/>
        </w:rPr>
      </w:pPr>
      <w:r>
        <w:rPr>
          <w:rFonts w:ascii="Book Antiqua" w:hAnsi="Book Antiqua"/>
          <w:b/>
          <w:noProof/>
          <w:sz w:val="28"/>
          <w:szCs w:val="24"/>
        </w:rPr>
        <w:drawing>
          <wp:inline distT="0" distB="0" distL="0" distR="0">
            <wp:extent cx="5486400" cy="3200400"/>
            <wp:effectExtent l="19050" t="0" r="19050" b="0"/>
            <wp:docPr id="4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51F2" w:rsidRDefault="006E51F2" w:rsidP="00F11B2A">
      <w:pPr>
        <w:rPr>
          <w:rFonts w:ascii="Book Antiqua" w:hAnsi="Book Antiqua"/>
          <w:b/>
          <w:sz w:val="24"/>
          <w:szCs w:val="24"/>
        </w:rPr>
      </w:pPr>
    </w:p>
    <w:p w:rsidR="00573246" w:rsidRDefault="00573246" w:rsidP="00573246">
      <w:pPr>
        <w:jc w:val="center"/>
        <w:rPr>
          <w:rFonts w:ascii="Book Antiqua" w:hAnsi="Book Antiqua"/>
          <w:b/>
          <w:sz w:val="24"/>
          <w:szCs w:val="24"/>
        </w:rPr>
      </w:pPr>
      <w:r>
        <w:rPr>
          <w:rFonts w:ascii="Book Antiqua" w:hAnsi="Book Antiqua"/>
          <w:b/>
          <w:sz w:val="24"/>
          <w:szCs w:val="24"/>
        </w:rPr>
        <w:t xml:space="preserve">Fig-15 Histogram showing clinical outcome patients </w:t>
      </w:r>
    </w:p>
    <w:p w:rsidR="000D477A" w:rsidRPr="00F11B2A" w:rsidRDefault="00573246" w:rsidP="00F11B2A">
      <w:pPr>
        <w:jc w:val="center"/>
        <w:rPr>
          <w:rFonts w:ascii="Book Antiqua" w:hAnsi="Book Antiqua"/>
          <w:b/>
          <w:sz w:val="28"/>
          <w:szCs w:val="24"/>
        </w:rPr>
      </w:pPr>
      <w:r>
        <w:rPr>
          <w:rFonts w:ascii="Book Antiqua" w:hAnsi="Book Antiqua"/>
          <w:b/>
          <w:noProof/>
          <w:sz w:val="28"/>
          <w:szCs w:val="24"/>
        </w:rPr>
        <w:drawing>
          <wp:inline distT="0" distB="0" distL="0" distR="0">
            <wp:extent cx="5486400" cy="3200400"/>
            <wp:effectExtent l="19050" t="0" r="19050" b="0"/>
            <wp:docPr id="4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4B5A" w:rsidRDefault="00F64B5A" w:rsidP="005D267C">
      <w:pPr>
        <w:rPr>
          <w:rFonts w:ascii="Times New Roman" w:hAnsi="Times New Roman" w:cs="Times New Roman"/>
          <w:b/>
          <w:sz w:val="24"/>
          <w:szCs w:val="24"/>
        </w:rPr>
      </w:pPr>
    </w:p>
    <w:p w:rsidR="00F64B5A" w:rsidRPr="000513CB" w:rsidRDefault="005D267C" w:rsidP="005D267C">
      <w:pPr>
        <w:rPr>
          <w:rFonts w:ascii="Times New Roman" w:hAnsi="Times New Roman" w:cs="Times New Roman"/>
          <w:b/>
          <w:sz w:val="24"/>
          <w:szCs w:val="24"/>
        </w:rPr>
      </w:pPr>
      <w:r w:rsidRPr="000513CB">
        <w:rPr>
          <w:rFonts w:ascii="Times New Roman" w:hAnsi="Times New Roman" w:cs="Times New Roman"/>
          <w:b/>
          <w:sz w:val="24"/>
          <w:szCs w:val="24"/>
        </w:rPr>
        <w:lastRenderedPageBreak/>
        <w:t>Table -1 Sex with respect to clinical outcome</w:t>
      </w:r>
    </w:p>
    <w:tbl>
      <w:tblPr>
        <w:tblStyle w:val="TableGrid"/>
        <w:tblW w:w="9738" w:type="dxa"/>
        <w:tblLook w:val="04A0"/>
      </w:tblPr>
      <w:tblGrid>
        <w:gridCol w:w="1578"/>
        <w:gridCol w:w="1776"/>
        <w:gridCol w:w="1560"/>
        <w:gridCol w:w="1554"/>
        <w:gridCol w:w="1554"/>
        <w:gridCol w:w="1716"/>
      </w:tblGrid>
      <w:tr w:rsidR="005D267C" w:rsidRPr="000513CB" w:rsidTr="003B697E">
        <w:trPr>
          <w:trHeight w:val="143"/>
        </w:trPr>
        <w:tc>
          <w:tcPr>
            <w:tcW w:w="1578" w:type="dxa"/>
            <w:vMerge w:val="restart"/>
          </w:tcPr>
          <w:p w:rsidR="005D267C" w:rsidRPr="000513CB" w:rsidRDefault="005D267C" w:rsidP="003B697E">
            <w:pPr>
              <w:rPr>
                <w:rFonts w:ascii="Times New Roman" w:hAnsi="Times New Roman" w:cs="Times New Roman"/>
                <w:b/>
                <w:sz w:val="24"/>
                <w:szCs w:val="24"/>
              </w:rPr>
            </w:pPr>
          </w:p>
        </w:tc>
        <w:tc>
          <w:tcPr>
            <w:tcW w:w="1776" w:type="dxa"/>
            <w:vMerge w:val="restart"/>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560" w:type="dxa"/>
            <w:vMerge w:val="restart"/>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4824" w:type="dxa"/>
            <w:gridSpan w:val="3"/>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 xml:space="preserve">Outcome </w:t>
            </w:r>
          </w:p>
        </w:tc>
      </w:tr>
      <w:tr w:rsidR="005D267C" w:rsidRPr="000513CB" w:rsidTr="003B697E">
        <w:trPr>
          <w:trHeight w:val="142"/>
        </w:trPr>
        <w:tc>
          <w:tcPr>
            <w:tcW w:w="1578" w:type="dxa"/>
            <w:vMerge/>
          </w:tcPr>
          <w:p w:rsidR="005D267C" w:rsidRPr="000513CB" w:rsidRDefault="005D267C" w:rsidP="003B697E">
            <w:pPr>
              <w:rPr>
                <w:rFonts w:ascii="Times New Roman" w:hAnsi="Times New Roman" w:cs="Times New Roman"/>
                <w:b/>
                <w:sz w:val="24"/>
                <w:szCs w:val="24"/>
              </w:rPr>
            </w:pPr>
          </w:p>
        </w:tc>
        <w:tc>
          <w:tcPr>
            <w:tcW w:w="1776" w:type="dxa"/>
            <w:vMerge/>
          </w:tcPr>
          <w:p w:rsidR="005D267C" w:rsidRPr="000513CB" w:rsidRDefault="005D267C" w:rsidP="003B697E">
            <w:pPr>
              <w:rPr>
                <w:rFonts w:ascii="Times New Roman" w:hAnsi="Times New Roman" w:cs="Times New Roman"/>
                <w:b/>
                <w:sz w:val="24"/>
                <w:szCs w:val="24"/>
              </w:rPr>
            </w:pPr>
          </w:p>
        </w:tc>
        <w:tc>
          <w:tcPr>
            <w:tcW w:w="1560" w:type="dxa"/>
            <w:vMerge/>
          </w:tcPr>
          <w:p w:rsidR="005D267C" w:rsidRPr="000513CB" w:rsidRDefault="005D267C" w:rsidP="003B697E">
            <w:pPr>
              <w:rPr>
                <w:rFonts w:ascii="Times New Roman" w:hAnsi="Times New Roman" w:cs="Times New Roman"/>
                <w:b/>
                <w:sz w:val="24"/>
                <w:szCs w:val="24"/>
              </w:rPr>
            </w:pPr>
          </w:p>
        </w:tc>
        <w:tc>
          <w:tcPr>
            <w:tcW w:w="1554"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554"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716"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5D267C" w:rsidRPr="000513CB" w:rsidTr="003B697E">
        <w:tc>
          <w:tcPr>
            <w:tcW w:w="1578"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Female</w:t>
            </w:r>
          </w:p>
        </w:tc>
        <w:tc>
          <w:tcPr>
            <w:tcW w:w="1776"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21</w:t>
            </w:r>
          </w:p>
        </w:tc>
        <w:tc>
          <w:tcPr>
            <w:tcW w:w="1560"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53%</w:t>
            </w:r>
          </w:p>
        </w:tc>
        <w:tc>
          <w:tcPr>
            <w:tcW w:w="1554"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6(29%)</w:t>
            </w:r>
          </w:p>
        </w:tc>
        <w:tc>
          <w:tcPr>
            <w:tcW w:w="1554"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9(42%)</w:t>
            </w:r>
          </w:p>
        </w:tc>
        <w:tc>
          <w:tcPr>
            <w:tcW w:w="1716"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6(29%)</w:t>
            </w:r>
          </w:p>
        </w:tc>
      </w:tr>
      <w:tr w:rsidR="005D267C" w:rsidRPr="000513CB" w:rsidTr="003B697E">
        <w:tc>
          <w:tcPr>
            <w:tcW w:w="1578"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Male</w:t>
            </w:r>
          </w:p>
        </w:tc>
        <w:tc>
          <w:tcPr>
            <w:tcW w:w="1776"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19</w:t>
            </w:r>
          </w:p>
        </w:tc>
        <w:tc>
          <w:tcPr>
            <w:tcW w:w="1560"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47%</w:t>
            </w:r>
          </w:p>
        </w:tc>
        <w:tc>
          <w:tcPr>
            <w:tcW w:w="1554"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8(42%)</w:t>
            </w:r>
          </w:p>
        </w:tc>
        <w:tc>
          <w:tcPr>
            <w:tcW w:w="1554"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8(42%)</w:t>
            </w:r>
          </w:p>
        </w:tc>
        <w:tc>
          <w:tcPr>
            <w:tcW w:w="1716" w:type="dxa"/>
          </w:tcPr>
          <w:p w:rsidR="005D267C" w:rsidRPr="000513CB" w:rsidRDefault="005D267C" w:rsidP="003B697E">
            <w:pPr>
              <w:rPr>
                <w:rFonts w:ascii="Times New Roman" w:hAnsi="Times New Roman" w:cs="Times New Roman"/>
                <w:b/>
                <w:sz w:val="24"/>
                <w:szCs w:val="24"/>
              </w:rPr>
            </w:pPr>
            <w:r w:rsidRPr="000513CB">
              <w:rPr>
                <w:rFonts w:ascii="Times New Roman" w:hAnsi="Times New Roman" w:cs="Times New Roman"/>
                <w:b/>
                <w:sz w:val="24"/>
                <w:szCs w:val="24"/>
              </w:rPr>
              <w:t>3(16%)</w:t>
            </w:r>
          </w:p>
        </w:tc>
      </w:tr>
    </w:tbl>
    <w:p w:rsidR="00F64B5A" w:rsidRPr="000513CB" w:rsidRDefault="00C62217" w:rsidP="00C62217">
      <w:pPr>
        <w:rPr>
          <w:rFonts w:ascii="Times New Roman" w:hAnsi="Times New Roman" w:cs="Times New Roman"/>
          <w:b/>
          <w:sz w:val="24"/>
          <w:szCs w:val="24"/>
        </w:rPr>
      </w:pPr>
      <w:r w:rsidRPr="000513CB">
        <w:rPr>
          <w:rFonts w:ascii="Times New Roman" w:hAnsi="Times New Roman" w:cs="Times New Roman"/>
          <w:b/>
          <w:sz w:val="24"/>
          <w:szCs w:val="24"/>
        </w:rPr>
        <w:t>Table -2 clinical features wi</w:t>
      </w:r>
      <w:r w:rsidR="00F64B5A">
        <w:rPr>
          <w:rFonts w:ascii="Times New Roman" w:hAnsi="Times New Roman" w:cs="Times New Roman"/>
          <w:b/>
          <w:sz w:val="24"/>
          <w:szCs w:val="24"/>
        </w:rPr>
        <w:t>th  respect to clinical  outcome</w:t>
      </w:r>
    </w:p>
    <w:tbl>
      <w:tblPr>
        <w:tblStyle w:val="TableGrid"/>
        <w:tblW w:w="0" w:type="auto"/>
        <w:tblLook w:val="04A0"/>
      </w:tblPr>
      <w:tblGrid>
        <w:gridCol w:w="1680"/>
        <w:gridCol w:w="1776"/>
        <w:gridCol w:w="1529"/>
        <w:gridCol w:w="1535"/>
        <w:gridCol w:w="1535"/>
        <w:gridCol w:w="1521"/>
      </w:tblGrid>
      <w:tr w:rsidR="00C62217" w:rsidRPr="000513CB" w:rsidTr="003B697E">
        <w:tc>
          <w:tcPr>
            <w:tcW w:w="1680" w:type="dxa"/>
          </w:tcPr>
          <w:p w:rsidR="00C62217" w:rsidRPr="000513CB" w:rsidRDefault="00C62217" w:rsidP="003B697E">
            <w:pPr>
              <w:rPr>
                <w:rFonts w:ascii="Times New Roman" w:hAnsi="Times New Roman" w:cs="Times New Roman"/>
                <w:sz w:val="24"/>
                <w:szCs w:val="24"/>
              </w:rPr>
            </w:pPr>
          </w:p>
        </w:tc>
        <w:tc>
          <w:tcPr>
            <w:tcW w:w="1776" w:type="dxa"/>
          </w:tcPr>
          <w:p w:rsidR="00C62217" w:rsidRPr="000513CB" w:rsidRDefault="00C62217"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529" w:type="dxa"/>
          </w:tcPr>
          <w:p w:rsidR="00C62217" w:rsidRPr="000513CB" w:rsidRDefault="00C62217"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1535" w:type="dxa"/>
          </w:tcPr>
          <w:p w:rsidR="00C62217" w:rsidRPr="000513CB" w:rsidRDefault="00C62217" w:rsidP="003B697E">
            <w:pPr>
              <w:rPr>
                <w:rFonts w:ascii="Times New Roman" w:hAnsi="Times New Roman" w:cs="Times New Roman"/>
                <w:b/>
                <w:sz w:val="24"/>
                <w:szCs w:val="24"/>
              </w:rPr>
            </w:pPr>
            <w:r w:rsidRPr="000513CB">
              <w:rPr>
                <w:rFonts w:ascii="Times New Roman" w:hAnsi="Times New Roman" w:cs="Times New Roman"/>
                <w:b/>
                <w:sz w:val="24"/>
                <w:szCs w:val="24"/>
              </w:rPr>
              <w:t>Good Outcome</w:t>
            </w:r>
          </w:p>
        </w:tc>
        <w:tc>
          <w:tcPr>
            <w:tcW w:w="1535" w:type="dxa"/>
          </w:tcPr>
          <w:p w:rsidR="00C62217" w:rsidRPr="000513CB" w:rsidRDefault="00C62217" w:rsidP="003B697E">
            <w:pPr>
              <w:rPr>
                <w:rFonts w:ascii="Times New Roman" w:hAnsi="Times New Roman" w:cs="Times New Roman"/>
                <w:b/>
                <w:sz w:val="24"/>
                <w:szCs w:val="24"/>
              </w:rPr>
            </w:pPr>
            <w:r w:rsidRPr="000513CB">
              <w:rPr>
                <w:rFonts w:ascii="Times New Roman" w:hAnsi="Times New Roman" w:cs="Times New Roman"/>
                <w:b/>
                <w:sz w:val="24"/>
                <w:szCs w:val="24"/>
              </w:rPr>
              <w:t>Bad Outcome</w:t>
            </w:r>
          </w:p>
        </w:tc>
        <w:tc>
          <w:tcPr>
            <w:tcW w:w="1521" w:type="dxa"/>
          </w:tcPr>
          <w:p w:rsidR="00C62217" w:rsidRPr="000513CB" w:rsidRDefault="00C62217"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C62217" w:rsidRPr="000513CB" w:rsidTr="003B697E">
        <w:tc>
          <w:tcPr>
            <w:tcW w:w="1680"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Hypertension</w:t>
            </w:r>
          </w:p>
        </w:tc>
        <w:tc>
          <w:tcPr>
            <w:tcW w:w="1776" w:type="dxa"/>
          </w:tcPr>
          <w:p w:rsidR="00C62217" w:rsidRPr="000513CB" w:rsidRDefault="00C62217" w:rsidP="003B697E">
            <w:pPr>
              <w:rPr>
                <w:rFonts w:ascii="Times New Roman" w:hAnsi="Times New Roman" w:cs="Times New Roman"/>
                <w:b/>
                <w:sz w:val="24"/>
                <w:szCs w:val="24"/>
              </w:rPr>
            </w:pPr>
            <w:r w:rsidRPr="000513CB">
              <w:rPr>
                <w:rFonts w:ascii="Times New Roman" w:hAnsi="Times New Roman" w:cs="Times New Roman"/>
                <w:b/>
                <w:sz w:val="24"/>
                <w:szCs w:val="24"/>
              </w:rPr>
              <w:t>16</w:t>
            </w:r>
          </w:p>
        </w:tc>
        <w:tc>
          <w:tcPr>
            <w:tcW w:w="1529" w:type="dxa"/>
          </w:tcPr>
          <w:p w:rsidR="00C62217" w:rsidRPr="000513CB" w:rsidRDefault="00C62217" w:rsidP="003B697E">
            <w:pPr>
              <w:rPr>
                <w:rFonts w:ascii="Times New Roman" w:hAnsi="Times New Roman" w:cs="Times New Roman"/>
                <w:b/>
                <w:sz w:val="24"/>
                <w:szCs w:val="24"/>
              </w:rPr>
            </w:pPr>
            <w:r w:rsidRPr="000513CB">
              <w:rPr>
                <w:rFonts w:ascii="Times New Roman" w:hAnsi="Times New Roman" w:cs="Times New Roman"/>
                <w:b/>
                <w:sz w:val="24"/>
                <w:szCs w:val="24"/>
              </w:rPr>
              <w:t>40%</w:t>
            </w:r>
          </w:p>
        </w:tc>
        <w:tc>
          <w:tcPr>
            <w:tcW w:w="1535" w:type="dxa"/>
          </w:tcPr>
          <w:p w:rsidR="00C62217" w:rsidRPr="000513CB" w:rsidRDefault="00C62217" w:rsidP="003B697E">
            <w:pPr>
              <w:rPr>
                <w:rFonts w:ascii="Times New Roman" w:hAnsi="Times New Roman" w:cs="Times New Roman"/>
                <w:b/>
                <w:sz w:val="24"/>
                <w:szCs w:val="24"/>
              </w:rPr>
            </w:pPr>
            <w:r w:rsidRPr="000513CB">
              <w:rPr>
                <w:rFonts w:ascii="Times New Roman" w:hAnsi="Times New Roman" w:cs="Times New Roman"/>
                <w:b/>
                <w:sz w:val="24"/>
                <w:szCs w:val="24"/>
              </w:rPr>
              <w:t>6(38%)</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10(62%)</w:t>
            </w:r>
          </w:p>
        </w:tc>
        <w:tc>
          <w:tcPr>
            <w:tcW w:w="1521"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0(0%)</w:t>
            </w:r>
          </w:p>
        </w:tc>
      </w:tr>
      <w:tr w:rsidR="00C62217" w:rsidRPr="000513CB" w:rsidTr="003B697E">
        <w:tc>
          <w:tcPr>
            <w:tcW w:w="1680"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Oliguria</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19</w:t>
            </w:r>
          </w:p>
        </w:tc>
        <w:tc>
          <w:tcPr>
            <w:tcW w:w="1529"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48</w:t>
            </w:r>
            <w:r w:rsidRPr="000513CB">
              <w:rPr>
                <w:rFonts w:ascii="Times New Roman" w:hAnsi="Times New Roman" w:cs="Times New Roman"/>
                <w:b/>
                <w:sz w:val="24"/>
                <w:szCs w:val="24"/>
              </w:rPr>
              <w:t>%</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6(32%)</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11(58%)</w:t>
            </w:r>
          </w:p>
        </w:tc>
        <w:tc>
          <w:tcPr>
            <w:tcW w:w="1521"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2(10%)</w:t>
            </w:r>
          </w:p>
        </w:tc>
      </w:tr>
      <w:tr w:rsidR="00C62217" w:rsidRPr="000513CB" w:rsidTr="003B697E">
        <w:tc>
          <w:tcPr>
            <w:tcW w:w="1680"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Edema</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30</w:t>
            </w:r>
          </w:p>
        </w:tc>
        <w:tc>
          <w:tcPr>
            <w:tcW w:w="1529"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75</w:t>
            </w:r>
            <w:r w:rsidRPr="000513CB">
              <w:rPr>
                <w:rFonts w:ascii="Times New Roman" w:hAnsi="Times New Roman" w:cs="Times New Roman"/>
                <w:b/>
                <w:sz w:val="24"/>
                <w:szCs w:val="24"/>
              </w:rPr>
              <w:t>%</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12(40%)</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12(40%)</w:t>
            </w:r>
          </w:p>
        </w:tc>
        <w:tc>
          <w:tcPr>
            <w:tcW w:w="1521"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6(20%)</w:t>
            </w:r>
          </w:p>
        </w:tc>
      </w:tr>
      <w:tr w:rsidR="00C62217" w:rsidRPr="000513CB" w:rsidTr="003B697E">
        <w:tc>
          <w:tcPr>
            <w:tcW w:w="1680"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protenuria</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34</w:t>
            </w:r>
          </w:p>
        </w:tc>
        <w:tc>
          <w:tcPr>
            <w:tcW w:w="1529"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85</w:t>
            </w:r>
            <w:r w:rsidRPr="000513CB">
              <w:rPr>
                <w:rFonts w:ascii="Times New Roman" w:hAnsi="Times New Roman" w:cs="Times New Roman"/>
                <w:b/>
                <w:sz w:val="24"/>
                <w:szCs w:val="24"/>
              </w:rPr>
              <w:t>%</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13(38%)</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15(44%)</w:t>
            </w:r>
          </w:p>
        </w:tc>
        <w:tc>
          <w:tcPr>
            <w:tcW w:w="1521"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6(18%)</w:t>
            </w:r>
          </w:p>
        </w:tc>
      </w:tr>
      <w:tr w:rsidR="00C62217" w:rsidRPr="000513CB" w:rsidTr="003B697E">
        <w:tc>
          <w:tcPr>
            <w:tcW w:w="1680"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 xml:space="preserve">Hematuria </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24</w:t>
            </w:r>
          </w:p>
        </w:tc>
        <w:tc>
          <w:tcPr>
            <w:tcW w:w="1529"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60</w:t>
            </w:r>
            <w:r w:rsidRPr="000513CB">
              <w:rPr>
                <w:rFonts w:ascii="Times New Roman" w:hAnsi="Times New Roman" w:cs="Times New Roman"/>
                <w:b/>
                <w:sz w:val="24"/>
                <w:szCs w:val="24"/>
              </w:rPr>
              <w:t>%</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8(34%)</w:t>
            </w:r>
          </w:p>
        </w:tc>
        <w:tc>
          <w:tcPr>
            <w:tcW w:w="1535"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14(58%)</w:t>
            </w:r>
          </w:p>
        </w:tc>
        <w:tc>
          <w:tcPr>
            <w:tcW w:w="1521"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2(8%)</w:t>
            </w:r>
          </w:p>
        </w:tc>
      </w:tr>
      <w:tr w:rsidR="00C62217" w:rsidRPr="000513CB" w:rsidTr="003B697E">
        <w:tc>
          <w:tcPr>
            <w:tcW w:w="1680" w:type="dxa"/>
          </w:tcPr>
          <w:p w:rsidR="00C62217" w:rsidRPr="000513CB" w:rsidRDefault="00C62217" w:rsidP="003B697E">
            <w:pPr>
              <w:rPr>
                <w:rFonts w:ascii="Times New Roman" w:hAnsi="Times New Roman" w:cs="Times New Roman"/>
                <w:sz w:val="24"/>
                <w:szCs w:val="24"/>
              </w:rPr>
            </w:pPr>
          </w:p>
        </w:tc>
        <w:tc>
          <w:tcPr>
            <w:tcW w:w="1776" w:type="dxa"/>
          </w:tcPr>
          <w:p w:rsidR="00C62217" w:rsidRPr="000513CB" w:rsidRDefault="00C62217" w:rsidP="003B697E">
            <w:pPr>
              <w:rPr>
                <w:rFonts w:ascii="Times New Roman" w:hAnsi="Times New Roman" w:cs="Times New Roman"/>
                <w:sz w:val="24"/>
                <w:szCs w:val="24"/>
              </w:rPr>
            </w:pPr>
          </w:p>
        </w:tc>
        <w:tc>
          <w:tcPr>
            <w:tcW w:w="1529" w:type="dxa"/>
          </w:tcPr>
          <w:p w:rsidR="00C62217" w:rsidRPr="000513CB" w:rsidRDefault="00C62217" w:rsidP="003B697E">
            <w:pPr>
              <w:rPr>
                <w:rFonts w:ascii="Times New Roman" w:hAnsi="Times New Roman" w:cs="Times New Roman"/>
                <w:sz w:val="24"/>
                <w:szCs w:val="24"/>
              </w:rPr>
            </w:pPr>
          </w:p>
        </w:tc>
        <w:tc>
          <w:tcPr>
            <w:tcW w:w="1535" w:type="dxa"/>
          </w:tcPr>
          <w:p w:rsidR="00C62217" w:rsidRPr="000513CB" w:rsidRDefault="00C62217" w:rsidP="003B697E">
            <w:pPr>
              <w:rPr>
                <w:rFonts w:ascii="Times New Roman" w:hAnsi="Times New Roman" w:cs="Times New Roman"/>
                <w:sz w:val="24"/>
                <w:szCs w:val="24"/>
              </w:rPr>
            </w:pPr>
          </w:p>
        </w:tc>
        <w:tc>
          <w:tcPr>
            <w:tcW w:w="1535" w:type="dxa"/>
          </w:tcPr>
          <w:p w:rsidR="00C62217" w:rsidRPr="000513CB" w:rsidRDefault="00C62217" w:rsidP="003B697E">
            <w:pPr>
              <w:rPr>
                <w:rFonts w:ascii="Times New Roman" w:hAnsi="Times New Roman" w:cs="Times New Roman"/>
                <w:sz w:val="24"/>
                <w:szCs w:val="24"/>
              </w:rPr>
            </w:pPr>
          </w:p>
        </w:tc>
        <w:tc>
          <w:tcPr>
            <w:tcW w:w="1521" w:type="dxa"/>
          </w:tcPr>
          <w:p w:rsidR="00C62217" w:rsidRPr="000513CB" w:rsidRDefault="00C62217" w:rsidP="003B697E">
            <w:pPr>
              <w:rPr>
                <w:rFonts w:ascii="Times New Roman" w:hAnsi="Times New Roman" w:cs="Times New Roman"/>
                <w:sz w:val="24"/>
                <w:szCs w:val="24"/>
              </w:rPr>
            </w:pPr>
          </w:p>
        </w:tc>
      </w:tr>
    </w:tbl>
    <w:p w:rsidR="00C62217" w:rsidRDefault="00C62217" w:rsidP="00C62217">
      <w:pPr>
        <w:rPr>
          <w:rFonts w:ascii="Times New Roman" w:hAnsi="Times New Roman" w:cs="Times New Roman"/>
          <w:b/>
          <w:sz w:val="24"/>
          <w:szCs w:val="24"/>
        </w:rPr>
      </w:pPr>
    </w:p>
    <w:p w:rsidR="00C62217" w:rsidRPr="000513CB" w:rsidRDefault="00C62217" w:rsidP="00C62217">
      <w:pPr>
        <w:rPr>
          <w:rFonts w:ascii="Times New Roman" w:hAnsi="Times New Roman" w:cs="Times New Roman"/>
          <w:b/>
          <w:sz w:val="24"/>
          <w:szCs w:val="24"/>
        </w:rPr>
      </w:pPr>
      <w:r w:rsidRPr="000513CB">
        <w:rPr>
          <w:rFonts w:ascii="Times New Roman" w:hAnsi="Times New Roman" w:cs="Times New Roman"/>
          <w:b/>
          <w:sz w:val="24"/>
          <w:szCs w:val="24"/>
        </w:rPr>
        <w:t>Table 3. Albuminuria with respect to clinical outcome</w:t>
      </w:r>
    </w:p>
    <w:tbl>
      <w:tblPr>
        <w:tblStyle w:val="TableGrid"/>
        <w:tblW w:w="8178" w:type="dxa"/>
        <w:tblInd w:w="600" w:type="dxa"/>
        <w:tblLook w:val="04A0"/>
      </w:tblPr>
      <w:tblGrid>
        <w:gridCol w:w="1578"/>
        <w:gridCol w:w="1776"/>
        <w:gridCol w:w="1554"/>
        <w:gridCol w:w="1554"/>
        <w:gridCol w:w="1716"/>
      </w:tblGrid>
      <w:tr w:rsidR="00C62217" w:rsidRPr="000513CB" w:rsidTr="003B697E">
        <w:trPr>
          <w:trHeight w:val="143"/>
        </w:trPr>
        <w:tc>
          <w:tcPr>
            <w:tcW w:w="1578" w:type="dxa"/>
            <w:vMerge w:val="restart"/>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 xml:space="preserve">Albumin </w:t>
            </w:r>
          </w:p>
        </w:tc>
        <w:tc>
          <w:tcPr>
            <w:tcW w:w="1776" w:type="dxa"/>
            <w:vMerge w:val="restart"/>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No.of.patients</w:t>
            </w:r>
          </w:p>
        </w:tc>
        <w:tc>
          <w:tcPr>
            <w:tcW w:w="4824" w:type="dxa"/>
            <w:gridSpan w:val="3"/>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 xml:space="preserve">Outcome </w:t>
            </w:r>
          </w:p>
        </w:tc>
      </w:tr>
      <w:tr w:rsidR="00C62217" w:rsidRPr="000513CB" w:rsidTr="003B697E">
        <w:trPr>
          <w:trHeight w:val="142"/>
        </w:trPr>
        <w:tc>
          <w:tcPr>
            <w:tcW w:w="1578" w:type="dxa"/>
            <w:vMerge/>
          </w:tcPr>
          <w:p w:rsidR="00C62217" w:rsidRPr="000513CB" w:rsidRDefault="00C62217" w:rsidP="003B697E">
            <w:pPr>
              <w:rPr>
                <w:rFonts w:ascii="Times New Roman" w:hAnsi="Times New Roman" w:cs="Times New Roman"/>
                <w:sz w:val="24"/>
                <w:szCs w:val="24"/>
              </w:rPr>
            </w:pPr>
          </w:p>
        </w:tc>
        <w:tc>
          <w:tcPr>
            <w:tcW w:w="1776" w:type="dxa"/>
            <w:vMerge/>
          </w:tcPr>
          <w:p w:rsidR="00C62217" w:rsidRPr="000513CB" w:rsidRDefault="00C62217" w:rsidP="003B697E">
            <w:pPr>
              <w:rPr>
                <w:rFonts w:ascii="Times New Roman" w:hAnsi="Times New Roman" w:cs="Times New Roman"/>
                <w:sz w:val="24"/>
                <w:szCs w:val="24"/>
              </w:rPr>
            </w:pP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Good</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Bad</w:t>
            </w:r>
          </w:p>
        </w:tc>
        <w:tc>
          <w:tcPr>
            <w:tcW w:w="171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No follow-up</w:t>
            </w:r>
          </w:p>
        </w:tc>
      </w:tr>
      <w:tr w:rsidR="00C62217" w:rsidRPr="000513CB" w:rsidTr="003B697E">
        <w:tc>
          <w:tcPr>
            <w:tcW w:w="1578"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5</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2(40%)</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1(20%)</w:t>
            </w:r>
          </w:p>
        </w:tc>
        <w:tc>
          <w:tcPr>
            <w:tcW w:w="171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2(40%)</w:t>
            </w:r>
          </w:p>
        </w:tc>
      </w:tr>
      <w:tr w:rsidR="00C62217" w:rsidRPr="000513CB" w:rsidTr="003B697E">
        <w:tc>
          <w:tcPr>
            <w:tcW w:w="1578"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7</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4(57%)</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2(29%)</w:t>
            </w:r>
          </w:p>
        </w:tc>
        <w:tc>
          <w:tcPr>
            <w:tcW w:w="171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1(14%)</w:t>
            </w:r>
          </w:p>
        </w:tc>
      </w:tr>
      <w:tr w:rsidR="00C62217" w:rsidRPr="000513CB" w:rsidTr="003B697E">
        <w:tc>
          <w:tcPr>
            <w:tcW w:w="1578"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3+</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21</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7(33%)</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12(57%)</w:t>
            </w:r>
          </w:p>
        </w:tc>
        <w:tc>
          <w:tcPr>
            <w:tcW w:w="171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2(10%)</w:t>
            </w:r>
          </w:p>
        </w:tc>
      </w:tr>
      <w:tr w:rsidR="00C62217" w:rsidRPr="000513CB" w:rsidTr="003B697E">
        <w:tc>
          <w:tcPr>
            <w:tcW w:w="1578"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4+</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1(50%)</w:t>
            </w:r>
          </w:p>
        </w:tc>
        <w:tc>
          <w:tcPr>
            <w:tcW w:w="171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1(50%)</w:t>
            </w:r>
          </w:p>
        </w:tc>
      </w:tr>
      <w:tr w:rsidR="00C62217" w:rsidRPr="000513CB" w:rsidTr="003B697E">
        <w:tc>
          <w:tcPr>
            <w:tcW w:w="1578"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N</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1(100%)</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71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0(0%)</w:t>
            </w:r>
          </w:p>
        </w:tc>
      </w:tr>
      <w:tr w:rsidR="00C62217" w:rsidRPr="000513CB" w:rsidTr="003B697E">
        <w:tc>
          <w:tcPr>
            <w:tcW w:w="1578"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ND</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71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2(100%)</w:t>
            </w:r>
          </w:p>
        </w:tc>
      </w:tr>
      <w:tr w:rsidR="00C62217" w:rsidRPr="000513CB" w:rsidTr="003B697E">
        <w:tc>
          <w:tcPr>
            <w:tcW w:w="1578"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NH</w:t>
            </w:r>
          </w:p>
        </w:tc>
        <w:tc>
          <w:tcPr>
            <w:tcW w:w="177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2</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554"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1(50%)</w:t>
            </w:r>
          </w:p>
        </w:tc>
        <w:tc>
          <w:tcPr>
            <w:tcW w:w="1716" w:type="dxa"/>
          </w:tcPr>
          <w:p w:rsidR="00C62217" w:rsidRPr="000513CB" w:rsidRDefault="00C62217" w:rsidP="003B697E">
            <w:pPr>
              <w:rPr>
                <w:rFonts w:ascii="Times New Roman" w:hAnsi="Times New Roman" w:cs="Times New Roman"/>
                <w:sz w:val="24"/>
                <w:szCs w:val="24"/>
              </w:rPr>
            </w:pPr>
            <w:r w:rsidRPr="000513CB">
              <w:rPr>
                <w:rFonts w:ascii="Times New Roman" w:hAnsi="Times New Roman" w:cs="Times New Roman"/>
                <w:sz w:val="24"/>
                <w:szCs w:val="24"/>
              </w:rPr>
              <w:t>1(50%)</w:t>
            </w:r>
          </w:p>
        </w:tc>
      </w:tr>
      <w:tr w:rsidR="00F64B5A" w:rsidRPr="000513CB" w:rsidTr="003B697E">
        <w:tc>
          <w:tcPr>
            <w:tcW w:w="1578" w:type="dxa"/>
          </w:tcPr>
          <w:p w:rsidR="00F64B5A" w:rsidRPr="000513CB" w:rsidRDefault="00F64B5A" w:rsidP="003B697E">
            <w:pPr>
              <w:rPr>
                <w:rFonts w:ascii="Times New Roman" w:hAnsi="Times New Roman" w:cs="Times New Roman"/>
                <w:sz w:val="24"/>
                <w:szCs w:val="24"/>
              </w:rPr>
            </w:pPr>
          </w:p>
        </w:tc>
        <w:tc>
          <w:tcPr>
            <w:tcW w:w="1776" w:type="dxa"/>
          </w:tcPr>
          <w:p w:rsidR="00F64B5A" w:rsidRPr="000513CB" w:rsidRDefault="00F64B5A" w:rsidP="003B697E">
            <w:pPr>
              <w:rPr>
                <w:rFonts w:ascii="Times New Roman" w:hAnsi="Times New Roman" w:cs="Times New Roman"/>
                <w:sz w:val="24"/>
                <w:szCs w:val="24"/>
              </w:rPr>
            </w:pPr>
          </w:p>
        </w:tc>
        <w:tc>
          <w:tcPr>
            <w:tcW w:w="1554" w:type="dxa"/>
          </w:tcPr>
          <w:p w:rsidR="00F64B5A" w:rsidRPr="000513CB" w:rsidRDefault="00F64B5A" w:rsidP="003B697E">
            <w:pPr>
              <w:rPr>
                <w:rFonts w:ascii="Times New Roman" w:hAnsi="Times New Roman" w:cs="Times New Roman"/>
                <w:sz w:val="24"/>
                <w:szCs w:val="24"/>
              </w:rPr>
            </w:pPr>
          </w:p>
        </w:tc>
        <w:tc>
          <w:tcPr>
            <w:tcW w:w="1554" w:type="dxa"/>
          </w:tcPr>
          <w:p w:rsidR="00F64B5A" w:rsidRPr="000513CB" w:rsidRDefault="00F64B5A" w:rsidP="003B697E">
            <w:pPr>
              <w:rPr>
                <w:rFonts w:ascii="Times New Roman" w:hAnsi="Times New Roman" w:cs="Times New Roman"/>
                <w:sz w:val="24"/>
                <w:szCs w:val="24"/>
              </w:rPr>
            </w:pPr>
          </w:p>
        </w:tc>
        <w:tc>
          <w:tcPr>
            <w:tcW w:w="1716" w:type="dxa"/>
          </w:tcPr>
          <w:p w:rsidR="00F64B5A" w:rsidRPr="000513CB" w:rsidRDefault="00F64B5A" w:rsidP="003B697E">
            <w:pPr>
              <w:rPr>
                <w:rFonts w:ascii="Times New Roman" w:hAnsi="Times New Roman" w:cs="Times New Roman"/>
                <w:sz w:val="24"/>
                <w:szCs w:val="24"/>
              </w:rPr>
            </w:pPr>
          </w:p>
        </w:tc>
      </w:tr>
    </w:tbl>
    <w:p w:rsidR="00F64B5A" w:rsidRDefault="00F64B5A" w:rsidP="00F64B5A">
      <w:pPr>
        <w:rPr>
          <w:rFonts w:ascii="Times New Roman" w:hAnsi="Times New Roman" w:cs="Times New Roman"/>
          <w:b/>
          <w:sz w:val="24"/>
          <w:szCs w:val="24"/>
        </w:rPr>
      </w:pPr>
    </w:p>
    <w:p w:rsidR="00F64B5A" w:rsidRPr="000513CB" w:rsidRDefault="00F64B5A" w:rsidP="00F64B5A">
      <w:pPr>
        <w:rPr>
          <w:rFonts w:ascii="Times New Roman" w:hAnsi="Times New Roman" w:cs="Times New Roman"/>
          <w:b/>
          <w:sz w:val="24"/>
          <w:szCs w:val="24"/>
        </w:rPr>
      </w:pPr>
      <w:r w:rsidRPr="000513CB">
        <w:rPr>
          <w:rFonts w:ascii="Times New Roman" w:hAnsi="Times New Roman" w:cs="Times New Roman"/>
          <w:b/>
          <w:sz w:val="24"/>
          <w:szCs w:val="24"/>
        </w:rPr>
        <w:t>Table 4. Hematuria with respect to clinical outcome</w:t>
      </w:r>
    </w:p>
    <w:tbl>
      <w:tblPr>
        <w:tblStyle w:val="TableGrid"/>
        <w:tblW w:w="8178" w:type="dxa"/>
        <w:tblInd w:w="600" w:type="dxa"/>
        <w:tblLook w:val="04A0"/>
      </w:tblPr>
      <w:tblGrid>
        <w:gridCol w:w="1578"/>
        <w:gridCol w:w="1776"/>
        <w:gridCol w:w="1554"/>
        <w:gridCol w:w="1554"/>
        <w:gridCol w:w="1716"/>
      </w:tblGrid>
      <w:tr w:rsidR="00F64B5A" w:rsidRPr="000513CB" w:rsidTr="003B697E">
        <w:trPr>
          <w:trHeight w:val="143"/>
        </w:trPr>
        <w:tc>
          <w:tcPr>
            <w:tcW w:w="1578" w:type="dxa"/>
            <w:vMerge w:val="restart"/>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RBC</w:t>
            </w:r>
          </w:p>
        </w:tc>
        <w:tc>
          <w:tcPr>
            <w:tcW w:w="1776" w:type="dxa"/>
            <w:vMerge w:val="restart"/>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4824" w:type="dxa"/>
            <w:gridSpan w:val="3"/>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 xml:space="preserve">Outcome </w:t>
            </w:r>
          </w:p>
        </w:tc>
      </w:tr>
      <w:tr w:rsidR="00F64B5A" w:rsidRPr="000513CB" w:rsidTr="003B697E">
        <w:trPr>
          <w:trHeight w:val="142"/>
        </w:trPr>
        <w:tc>
          <w:tcPr>
            <w:tcW w:w="1578" w:type="dxa"/>
            <w:vMerge/>
          </w:tcPr>
          <w:p w:rsidR="00F64B5A" w:rsidRPr="000513CB" w:rsidRDefault="00F64B5A" w:rsidP="003B697E">
            <w:pPr>
              <w:rPr>
                <w:rFonts w:ascii="Times New Roman" w:hAnsi="Times New Roman" w:cs="Times New Roman"/>
                <w:b/>
                <w:sz w:val="24"/>
                <w:szCs w:val="24"/>
              </w:rPr>
            </w:pPr>
          </w:p>
        </w:tc>
        <w:tc>
          <w:tcPr>
            <w:tcW w:w="1776" w:type="dxa"/>
            <w:vMerge/>
          </w:tcPr>
          <w:p w:rsidR="00F64B5A" w:rsidRPr="000513CB" w:rsidRDefault="00F64B5A" w:rsidP="003B697E">
            <w:pPr>
              <w:rPr>
                <w:rFonts w:ascii="Times New Roman" w:hAnsi="Times New Roman" w:cs="Times New Roman"/>
                <w:b/>
                <w:sz w:val="24"/>
                <w:szCs w:val="24"/>
              </w:rPr>
            </w:pPr>
          </w:p>
        </w:tc>
        <w:tc>
          <w:tcPr>
            <w:tcW w:w="1554"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554"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716"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F64B5A" w:rsidRPr="000513CB" w:rsidTr="003B697E">
        <w:tc>
          <w:tcPr>
            <w:tcW w:w="157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N</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8</w:t>
            </w:r>
          </w:p>
        </w:tc>
        <w:tc>
          <w:tcPr>
            <w:tcW w:w="155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2(25%)</w:t>
            </w:r>
          </w:p>
        </w:tc>
        <w:tc>
          <w:tcPr>
            <w:tcW w:w="155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2(25%)</w:t>
            </w:r>
          </w:p>
        </w:tc>
        <w:tc>
          <w:tcPr>
            <w:tcW w:w="171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4(50%)</w:t>
            </w:r>
          </w:p>
        </w:tc>
      </w:tr>
      <w:tr w:rsidR="00F64B5A" w:rsidRPr="000513CB" w:rsidTr="003B697E">
        <w:tc>
          <w:tcPr>
            <w:tcW w:w="157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ND</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55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55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71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1(100%)</w:t>
            </w:r>
          </w:p>
        </w:tc>
      </w:tr>
      <w:tr w:rsidR="00F64B5A" w:rsidRPr="000513CB" w:rsidTr="003B697E">
        <w:tc>
          <w:tcPr>
            <w:tcW w:w="157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NH</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55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55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71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1(100%)</w:t>
            </w:r>
          </w:p>
        </w:tc>
      </w:tr>
      <w:tr w:rsidR="00F64B5A" w:rsidRPr="000513CB" w:rsidTr="003B697E">
        <w:tc>
          <w:tcPr>
            <w:tcW w:w="157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P</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30</w:t>
            </w:r>
          </w:p>
        </w:tc>
        <w:tc>
          <w:tcPr>
            <w:tcW w:w="155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12(40%)</w:t>
            </w:r>
          </w:p>
        </w:tc>
        <w:tc>
          <w:tcPr>
            <w:tcW w:w="155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15(50%)</w:t>
            </w:r>
          </w:p>
        </w:tc>
        <w:tc>
          <w:tcPr>
            <w:tcW w:w="171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3(10%)</w:t>
            </w:r>
          </w:p>
        </w:tc>
      </w:tr>
    </w:tbl>
    <w:p w:rsidR="00F64B5A" w:rsidRPr="000513CB" w:rsidRDefault="00F64B5A" w:rsidP="00F64B5A">
      <w:pPr>
        <w:rPr>
          <w:rFonts w:ascii="Times New Roman" w:hAnsi="Times New Roman" w:cs="Times New Roman"/>
          <w:b/>
          <w:sz w:val="24"/>
          <w:szCs w:val="24"/>
        </w:rPr>
      </w:pPr>
    </w:p>
    <w:p w:rsidR="00F11B2A" w:rsidRDefault="00F11B2A" w:rsidP="00F64B5A">
      <w:pPr>
        <w:rPr>
          <w:rFonts w:ascii="Times New Roman" w:hAnsi="Times New Roman" w:cs="Times New Roman"/>
          <w:b/>
          <w:sz w:val="24"/>
          <w:szCs w:val="24"/>
        </w:rPr>
      </w:pPr>
    </w:p>
    <w:p w:rsidR="0042728C" w:rsidRDefault="0042728C" w:rsidP="00F64B5A">
      <w:pPr>
        <w:rPr>
          <w:rFonts w:ascii="Times New Roman" w:hAnsi="Times New Roman" w:cs="Times New Roman"/>
          <w:b/>
          <w:sz w:val="24"/>
          <w:szCs w:val="24"/>
        </w:rPr>
      </w:pPr>
    </w:p>
    <w:p w:rsidR="00F64B5A" w:rsidRPr="000513CB" w:rsidRDefault="00F64B5A" w:rsidP="00F64B5A">
      <w:pPr>
        <w:rPr>
          <w:rFonts w:ascii="Times New Roman" w:hAnsi="Times New Roman" w:cs="Times New Roman"/>
          <w:b/>
          <w:sz w:val="24"/>
          <w:szCs w:val="24"/>
        </w:rPr>
      </w:pPr>
      <w:r w:rsidRPr="000513CB">
        <w:rPr>
          <w:rFonts w:ascii="Times New Roman" w:hAnsi="Times New Roman" w:cs="Times New Roman"/>
          <w:b/>
          <w:sz w:val="24"/>
          <w:szCs w:val="24"/>
        </w:rPr>
        <w:lastRenderedPageBreak/>
        <w:t xml:space="preserve">Table-5. Serum creatinine with respect to clinical outcome </w:t>
      </w:r>
    </w:p>
    <w:tbl>
      <w:tblPr>
        <w:tblStyle w:val="TableGrid"/>
        <w:tblW w:w="0" w:type="auto"/>
        <w:tblLook w:val="04A0"/>
      </w:tblPr>
      <w:tblGrid>
        <w:gridCol w:w="1807"/>
        <w:gridCol w:w="456"/>
        <w:gridCol w:w="1208"/>
        <w:gridCol w:w="1127"/>
        <w:gridCol w:w="1346"/>
        <w:gridCol w:w="1355"/>
        <w:gridCol w:w="1214"/>
        <w:gridCol w:w="1230"/>
      </w:tblGrid>
      <w:tr w:rsidR="00F64B5A" w:rsidRPr="000513CB" w:rsidTr="00F64B5A">
        <w:tc>
          <w:tcPr>
            <w:tcW w:w="1807" w:type="dxa"/>
          </w:tcPr>
          <w:p w:rsidR="00F64B5A" w:rsidRPr="000513CB" w:rsidRDefault="00F64B5A" w:rsidP="003B697E">
            <w:pPr>
              <w:rPr>
                <w:rFonts w:ascii="Times New Roman" w:hAnsi="Times New Roman" w:cs="Times New Roman"/>
                <w:sz w:val="24"/>
                <w:szCs w:val="24"/>
              </w:rPr>
            </w:pPr>
          </w:p>
        </w:tc>
        <w:tc>
          <w:tcPr>
            <w:tcW w:w="456"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w:t>
            </w:r>
          </w:p>
        </w:tc>
        <w:tc>
          <w:tcPr>
            <w:tcW w:w="120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Mean</w:t>
            </w:r>
          </w:p>
        </w:tc>
        <w:tc>
          <w:tcPr>
            <w:tcW w:w="112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SD</w:t>
            </w:r>
          </w:p>
        </w:tc>
        <w:tc>
          <w:tcPr>
            <w:tcW w:w="134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Minimum</w:t>
            </w:r>
          </w:p>
        </w:tc>
        <w:tc>
          <w:tcPr>
            <w:tcW w:w="1355"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Maximum</w:t>
            </w:r>
          </w:p>
        </w:tc>
        <w:tc>
          <w:tcPr>
            <w:tcW w:w="1214"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 xml:space="preserve">P Value </w:t>
            </w:r>
          </w:p>
        </w:tc>
        <w:tc>
          <w:tcPr>
            <w:tcW w:w="1230"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 xml:space="preserve">Result </w:t>
            </w:r>
          </w:p>
        </w:tc>
      </w:tr>
      <w:tr w:rsidR="00F64B5A" w:rsidRPr="000513CB" w:rsidTr="00F64B5A">
        <w:tc>
          <w:tcPr>
            <w:tcW w:w="180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Good outcome</w:t>
            </w:r>
          </w:p>
        </w:tc>
        <w:tc>
          <w:tcPr>
            <w:tcW w:w="45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14</w:t>
            </w:r>
          </w:p>
        </w:tc>
        <w:tc>
          <w:tcPr>
            <w:tcW w:w="120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3.187</w:t>
            </w:r>
          </w:p>
        </w:tc>
        <w:tc>
          <w:tcPr>
            <w:tcW w:w="112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2.23</w:t>
            </w:r>
          </w:p>
        </w:tc>
        <w:tc>
          <w:tcPr>
            <w:tcW w:w="134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355"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9.5</w:t>
            </w:r>
          </w:p>
        </w:tc>
        <w:tc>
          <w:tcPr>
            <w:tcW w:w="1214" w:type="dxa"/>
            <w:vMerge w:val="restart"/>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P&lt;0.001</w:t>
            </w:r>
          </w:p>
        </w:tc>
        <w:tc>
          <w:tcPr>
            <w:tcW w:w="1230" w:type="dxa"/>
            <w:vMerge w:val="restart"/>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 xml:space="preserve">Highly significant </w:t>
            </w:r>
          </w:p>
        </w:tc>
      </w:tr>
      <w:tr w:rsidR="00F64B5A" w:rsidRPr="000513CB" w:rsidTr="00F64B5A">
        <w:tc>
          <w:tcPr>
            <w:tcW w:w="180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 xml:space="preserve">Bad outcome </w:t>
            </w:r>
          </w:p>
        </w:tc>
        <w:tc>
          <w:tcPr>
            <w:tcW w:w="45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17</w:t>
            </w:r>
          </w:p>
        </w:tc>
        <w:tc>
          <w:tcPr>
            <w:tcW w:w="120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8.441</w:t>
            </w:r>
          </w:p>
        </w:tc>
        <w:tc>
          <w:tcPr>
            <w:tcW w:w="112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2.577</w:t>
            </w:r>
          </w:p>
        </w:tc>
        <w:tc>
          <w:tcPr>
            <w:tcW w:w="134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4.7</w:t>
            </w:r>
          </w:p>
        </w:tc>
        <w:tc>
          <w:tcPr>
            <w:tcW w:w="1355"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13</w:t>
            </w:r>
          </w:p>
        </w:tc>
        <w:tc>
          <w:tcPr>
            <w:tcW w:w="1214" w:type="dxa"/>
            <w:vMerge/>
          </w:tcPr>
          <w:p w:rsidR="00F64B5A" w:rsidRPr="000513CB" w:rsidRDefault="00F64B5A" w:rsidP="003B697E">
            <w:pPr>
              <w:rPr>
                <w:rFonts w:ascii="Times New Roman" w:hAnsi="Times New Roman" w:cs="Times New Roman"/>
                <w:sz w:val="24"/>
                <w:szCs w:val="24"/>
              </w:rPr>
            </w:pPr>
          </w:p>
        </w:tc>
        <w:tc>
          <w:tcPr>
            <w:tcW w:w="1230" w:type="dxa"/>
            <w:vMerge/>
          </w:tcPr>
          <w:p w:rsidR="00F64B5A" w:rsidRPr="000513CB" w:rsidRDefault="00F64B5A" w:rsidP="003B697E">
            <w:pPr>
              <w:rPr>
                <w:rFonts w:ascii="Times New Roman" w:hAnsi="Times New Roman" w:cs="Times New Roman"/>
                <w:sz w:val="24"/>
                <w:szCs w:val="24"/>
              </w:rPr>
            </w:pPr>
          </w:p>
        </w:tc>
      </w:tr>
      <w:tr w:rsidR="00F64B5A" w:rsidRPr="000513CB" w:rsidTr="00F64B5A">
        <w:tc>
          <w:tcPr>
            <w:tcW w:w="180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No followup</w:t>
            </w:r>
          </w:p>
        </w:tc>
        <w:tc>
          <w:tcPr>
            <w:tcW w:w="45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6</w:t>
            </w:r>
          </w:p>
        </w:tc>
        <w:tc>
          <w:tcPr>
            <w:tcW w:w="120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7.567</w:t>
            </w:r>
          </w:p>
        </w:tc>
        <w:tc>
          <w:tcPr>
            <w:tcW w:w="112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5.321</w:t>
            </w:r>
          </w:p>
        </w:tc>
        <w:tc>
          <w:tcPr>
            <w:tcW w:w="134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2.4</w:t>
            </w:r>
          </w:p>
        </w:tc>
        <w:tc>
          <w:tcPr>
            <w:tcW w:w="1355"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17.2</w:t>
            </w:r>
          </w:p>
        </w:tc>
        <w:tc>
          <w:tcPr>
            <w:tcW w:w="1214" w:type="dxa"/>
            <w:vMerge/>
          </w:tcPr>
          <w:p w:rsidR="00F64B5A" w:rsidRPr="000513CB" w:rsidRDefault="00F64B5A" w:rsidP="003B697E">
            <w:pPr>
              <w:rPr>
                <w:rFonts w:ascii="Times New Roman" w:hAnsi="Times New Roman" w:cs="Times New Roman"/>
                <w:sz w:val="24"/>
                <w:szCs w:val="24"/>
              </w:rPr>
            </w:pPr>
          </w:p>
        </w:tc>
        <w:tc>
          <w:tcPr>
            <w:tcW w:w="1230" w:type="dxa"/>
            <w:vMerge/>
          </w:tcPr>
          <w:p w:rsidR="00F64B5A" w:rsidRPr="000513CB" w:rsidRDefault="00F64B5A" w:rsidP="003B697E">
            <w:pPr>
              <w:rPr>
                <w:rFonts w:ascii="Times New Roman" w:hAnsi="Times New Roman" w:cs="Times New Roman"/>
                <w:sz w:val="24"/>
                <w:szCs w:val="24"/>
              </w:rPr>
            </w:pPr>
          </w:p>
        </w:tc>
      </w:tr>
      <w:tr w:rsidR="00F64B5A" w:rsidRPr="000513CB" w:rsidTr="00F64B5A">
        <w:tc>
          <w:tcPr>
            <w:tcW w:w="180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 xml:space="preserve">Total </w:t>
            </w:r>
          </w:p>
        </w:tc>
        <w:tc>
          <w:tcPr>
            <w:tcW w:w="45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37</w:t>
            </w:r>
          </w:p>
        </w:tc>
        <w:tc>
          <w:tcPr>
            <w:tcW w:w="120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6.311</w:t>
            </w:r>
          </w:p>
        </w:tc>
        <w:tc>
          <w:tcPr>
            <w:tcW w:w="1127"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3.857</w:t>
            </w:r>
          </w:p>
        </w:tc>
        <w:tc>
          <w:tcPr>
            <w:tcW w:w="134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355"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17.2</w:t>
            </w:r>
          </w:p>
        </w:tc>
        <w:tc>
          <w:tcPr>
            <w:tcW w:w="1214" w:type="dxa"/>
            <w:vMerge/>
          </w:tcPr>
          <w:p w:rsidR="00F64B5A" w:rsidRPr="000513CB" w:rsidRDefault="00F64B5A" w:rsidP="003B697E">
            <w:pPr>
              <w:rPr>
                <w:rFonts w:ascii="Times New Roman" w:hAnsi="Times New Roman" w:cs="Times New Roman"/>
                <w:sz w:val="24"/>
                <w:szCs w:val="24"/>
              </w:rPr>
            </w:pPr>
          </w:p>
        </w:tc>
        <w:tc>
          <w:tcPr>
            <w:tcW w:w="1230" w:type="dxa"/>
            <w:vMerge/>
          </w:tcPr>
          <w:p w:rsidR="00F64B5A" w:rsidRPr="000513CB" w:rsidRDefault="00F64B5A" w:rsidP="003B697E">
            <w:pPr>
              <w:rPr>
                <w:rFonts w:ascii="Times New Roman" w:hAnsi="Times New Roman" w:cs="Times New Roman"/>
                <w:sz w:val="24"/>
                <w:szCs w:val="24"/>
              </w:rPr>
            </w:pPr>
          </w:p>
        </w:tc>
      </w:tr>
    </w:tbl>
    <w:p w:rsidR="00F64B5A" w:rsidRPr="000513CB" w:rsidRDefault="00F64B5A" w:rsidP="00F64B5A">
      <w:pPr>
        <w:rPr>
          <w:rFonts w:ascii="Times New Roman" w:hAnsi="Times New Roman" w:cs="Times New Roman"/>
          <w:sz w:val="24"/>
          <w:szCs w:val="24"/>
        </w:rPr>
      </w:pPr>
    </w:p>
    <w:p w:rsidR="00F64B5A" w:rsidRPr="000513CB" w:rsidRDefault="00F64B5A" w:rsidP="00F64B5A">
      <w:pPr>
        <w:ind w:firstLine="720"/>
        <w:rPr>
          <w:rFonts w:ascii="Times New Roman" w:hAnsi="Times New Roman" w:cs="Times New Roman"/>
          <w:sz w:val="24"/>
          <w:szCs w:val="24"/>
        </w:rPr>
      </w:pPr>
      <w:r w:rsidRPr="000513CB">
        <w:rPr>
          <w:rFonts w:ascii="Times New Roman" w:hAnsi="Times New Roman" w:cs="Times New Roman"/>
          <w:b/>
          <w:sz w:val="24"/>
          <w:szCs w:val="24"/>
        </w:rPr>
        <w:t xml:space="preserve">Table-6. Features of different types of Crescentic GN in comparisom with North Carolina </w:t>
      </w:r>
      <w:r w:rsidR="00F11B2A">
        <w:rPr>
          <w:rFonts w:ascii="Times New Roman" w:hAnsi="Times New Roman" w:cs="Times New Roman"/>
          <w:b/>
          <w:sz w:val="24"/>
          <w:szCs w:val="24"/>
        </w:rPr>
        <w:t xml:space="preserve">      </w:t>
      </w:r>
      <w:r w:rsidRPr="000513CB">
        <w:rPr>
          <w:rFonts w:ascii="Times New Roman" w:hAnsi="Times New Roman" w:cs="Times New Roman"/>
          <w:b/>
          <w:sz w:val="24"/>
          <w:szCs w:val="24"/>
        </w:rPr>
        <w:t xml:space="preserve">Nephrology Laboratory </w:t>
      </w:r>
    </w:p>
    <w:tbl>
      <w:tblPr>
        <w:tblStyle w:val="TableGrid"/>
        <w:tblW w:w="0" w:type="auto"/>
        <w:tblLook w:val="04A0"/>
      </w:tblPr>
      <w:tblGrid>
        <w:gridCol w:w="1355"/>
        <w:gridCol w:w="1339"/>
        <w:gridCol w:w="1338"/>
        <w:gridCol w:w="1337"/>
        <w:gridCol w:w="1537"/>
        <w:gridCol w:w="1335"/>
        <w:gridCol w:w="1335"/>
      </w:tblGrid>
      <w:tr w:rsidR="00F64B5A" w:rsidRPr="000513CB" w:rsidTr="003B697E">
        <w:trPr>
          <w:trHeight w:val="143"/>
        </w:trPr>
        <w:tc>
          <w:tcPr>
            <w:tcW w:w="1355" w:type="dxa"/>
            <w:vMerge w:val="restart"/>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Group</w:t>
            </w:r>
          </w:p>
        </w:tc>
        <w:tc>
          <w:tcPr>
            <w:tcW w:w="4014" w:type="dxa"/>
            <w:gridSpan w:val="3"/>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Present study</w:t>
            </w:r>
          </w:p>
        </w:tc>
        <w:tc>
          <w:tcPr>
            <w:tcW w:w="4207" w:type="dxa"/>
            <w:gridSpan w:val="3"/>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Nephrology forum</w:t>
            </w:r>
          </w:p>
        </w:tc>
      </w:tr>
      <w:tr w:rsidR="00F64B5A" w:rsidRPr="000513CB" w:rsidTr="003B697E">
        <w:trPr>
          <w:trHeight w:val="142"/>
        </w:trPr>
        <w:tc>
          <w:tcPr>
            <w:tcW w:w="1355" w:type="dxa"/>
            <w:vMerge/>
          </w:tcPr>
          <w:p w:rsidR="00F64B5A" w:rsidRPr="000513CB" w:rsidRDefault="00F64B5A" w:rsidP="003B697E">
            <w:pPr>
              <w:rPr>
                <w:rFonts w:ascii="Times New Roman" w:hAnsi="Times New Roman" w:cs="Times New Roman"/>
                <w:b/>
                <w:sz w:val="24"/>
                <w:szCs w:val="24"/>
              </w:rPr>
            </w:pPr>
          </w:p>
        </w:tc>
        <w:tc>
          <w:tcPr>
            <w:tcW w:w="1339" w:type="dxa"/>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Mean Age</w:t>
            </w:r>
          </w:p>
        </w:tc>
        <w:tc>
          <w:tcPr>
            <w:tcW w:w="1338" w:type="dxa"/>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Male: female</w:t>
            </w:r>
          </w:p>
        </w:tc>
        <w:tc>
          <w:tcPr>
            <w:tcW w:w="1337" w:type="dxa"/>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Creatinine</w:t>
            </w:r>
          </w:p>
        </w:tc>
        <w:tc>
          <w:tcPr>
            <w:tcW w:w="1537" w:type="dxa"/>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Mean Age</w:t>
            </w:r>
          </w:p>
        </w:tc>
        <w:tc>
          <w:tcPr>
            <w:tcW w:w="1335" w:type="dxa"/>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Male female</w:t>
            </w:r>
          </w:p>
        </w:tc>
        <w:tc>
          <w:tcPr>
            <w:tcW w:w="1335" w:type="dxa"/>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 xml:space="preserve">Creatinine </w:t>
            </w:r>
          </w:p>
        </w:tc>
      </w:tr>
      <w:tr w:rsidR="00F64B5A" w:rsidRPr="000513CB" w:rsidTr="003B697E">
        <w:tc>
          <w:tcPr>
            <w:tcW w:w="1355"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A</w:t>
            </w:r>
          </w:p>
        </w:tc>
        <w:tc>
          <w:tcPr>
            <w:tcW w:w="1339"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33.25</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9.91 (22-43)N=4</w:t>
            </w:r>
          </w:p>
        </w:tc>
        <w:tc>
          <w:tcPr>
            <w:tcW w:w="1338"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1:1, 2:2 N=4</w:t>
            </w:r>
          </w:p>
        </w:tc>
        <w:tc>
          <w:tcPr>
            <w:tcW w:w="1337"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12.5</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3.5 (8.7-17.2)N=4</w:t>
            </w:r>
          </w:p>
        </w:tc>
        <w:tc>
          <w:tcPr>
            <w:tcW w:w="1537"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52</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21(14-84)N=92</w:t>
            </w:r>
          </w:p>
        </w:tc>
        <w:tc>
          <w:tcPr>
            <w:tcW w:w="1335"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1:1 45:47 N=92</w:t>
            </w:r>
          </w:p>
        </w:tc>
        <w:tc>
          <w:tcPr>
            <w:tcW w:w="1335"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9.7</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7.2 (0.8-50) N=86</w:t>
            </w:r>
          </w:p>
        </w:tc>
      </w:tr>
      <w:tr w:rsidR="00F64B5A" w:rsidRPr="000513CB" w:rsidTr="003B697E">
        <w:tc>
          <w:tcPr>
            <w:tcW w:w="1355"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B</w:t>
            </w:r>
          </w:p>
        </w:tc>
        <w:tc>
          <w:tcPr>
            <w:tcW w:w="1339"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45</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17.63(18-70)N=13</w:t>
            </w:r>
          </w:p>
        </w:tc>
        <w:tc>
          <w:tcPr>
            <w:tcW w:w="1338"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1.6:1,8:5 N=13</w:t>
            </w:r>
          </w:p>
        </w:tc>
        <w:tc>
          <w:tcPr>
            <w:tcW w:w="1337"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5.2</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3.9 (1.4-13)N=11</w:t>
            </w:r>
          </w:p>
        </w:tc>
        <w:tc>
          <w:tcPr>
            <w:tcW w:w="1537"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56</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20(2-92) N=377</w:t>
            </w:r>
          </w:p>
        </w:tc>
        <w:tc>
          <w:tcPr>
            <w:tcW w:w="1335"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1:0.9,202:177 N=379</w:t>
            </w:r>
          </w:p>
        </w:tc>
        <w:tc>
          <w:tcPr>
            <w:tcW w:w="1335"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6.5</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4 (0.8-22.1) N=338</w:t>
            </w:r>
          </w:p>
        </w:tc>
      </w:tr>
      <w:tr w:rsidR="00F64B5A" w:rsidRPr="000513CB" w:rsidTr="003B697E">
        <w:tc>
          <w:tcPr>
            <w:tcW w:w="1355"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C</w:t>
            </w:r>
          </w:p>
        </w:tc>
        <w:tc>
          <w:tcPr>
            <w:tcW w:w="1339"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36.83</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17(6-74) N=23</w:t>
            </w:r>
          </w:p>
        </w:tc>
        <w:tc>
          <w:tcPr>
            <w:tcW w:w="1338"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1:1, 11:12 N=23</w:t>
            </w:r>
          </w:p>
        </w:tc>
        <w:tc>
          <w:tcPr>
            <w:tcW w:w="1337"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5.8</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2.9 (1-10) N=22</w:t>
            </w:r>
          </w:p>
        </w:tc>
        <w:tc>
          <w:tcPr>
            <w:tcW w:w="1537"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33</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17(4-77)N=154</w:t>
            </w:r>
          </w:p>
        </w:tc>
        <w:tc>
          <w:tcPr>
            <w:tcW w:w="1335"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1:1.6, 61:95 N=156</w:t>
            </w:r>
          </w:p>
        </w:tc>
        <w:tc>
          <w:tcPr>
            <w:tcW w:w="1335" w:type="dxa"/>
          </w:tcPr>
          <w:p w:rsidR="00F64B5A" w:rsidRPr="000513CB" w:rsidRDefault="00F64B5A" w:rsidP="003B697E">
            <w:pPr>
              <w:rPr>
                <w:rFonts w:ascii="Times New Roman" w:hAnsi="Times New Roman" w:cs="Times New Roman"/>
                <w:sz w:val="20"/>
                <w:szCs w:val="20"/>
              </w:rPr>
            </w:pPr>
            <w:r w:rsidRPr="000513CB">
              <w:rPr>
                <w:rFonts w:ascii="Times New Roman" w:hAnsi="Times New Roman" w:cs="Times New Roman"/>
                <w:sz w:val="20"/>
                <w:szCs w:val="20"/>
              </w:rPr>
              <w:t>4.9</w:t>
            </w:r>
            <w:r w:rsidRPr="000513CB">
              <w:rPr>
                <w:rFonts w:ascii="Times New Roman" w:hAnsi="Times New Roman" w:cs="Times New Roman"/>
                <w:sz w:val="20"/>
                <w:szCs w:val="20"/>
                <w:u w:val="single"/>
              </w:rPr>
              <w:t>+</w:t>
            </w:r>
            <w:r w:rsidRPr="000513CB">
              <w:rPr>
                <w:rFonts w:ascii="Times New Roman" w:hAnsi="Times New Roman" w:cs="Times New Roman"/>
                <w:sz w:val="20"/>
                <w:szCs w:val="20"/>
              </w:rPr>
              <w:t>3.8 (0.8-21.7) N=145</w:t>
            </w:r>
          </w:p>
        </w:tc>
      </w:tr>
    </w:tbl>
    <w:p w:rsidR="00F11B2A" w:rsidRDefault="00AE5AB6" w:rsidP="00F64B5A">
      <w:pPr>
        <w:rPr>
          <w:rFonts w:ascii="Times New Roman" w:hAnsi="Times New Roman" w:cs="Times New Roman"/>
          <w:b/>
          <w:sz w:val="24"/>
          <w:szCs w:val="24"/>
        </w:rPr>
      </w:pPr>
      <w:r>
        <w:rPr>
          <w:rFonts w:ascii="Times New Roman" w:hAnsi="Times New Roman" w:cs="Times New Roman"/>
          <w:b/>
          <w:sz w:val="24"/>
          <w:szCs w:val="24"/>
        </w:rPr>
        <w:t>GroupA-antiGBMcrescenticGN,GroupB-Pauci-immunecrescenticGN,GroupC-Immune complex mediated GN</w:t>
      </w:r>
    </w:p>
    <w:p w:rsidR="00F64B5A" w:rsidRPr="000513CB" w:rsidRDefault="00F64B5A" w:rsidP="00F64B5A">
      <w:pPr>
        <w:rPr>
          <w:rFonts w:ascii="Times New Roman" w:hAnsi="Times New Roman" w:cs="Times New Roman"/>
          <w:b/>
          <w:sz w:val="24"/>
          <w:szCs w:val="24"/>
        </w:rPr>
      </w:pPr>
      <w:r w:rsidRPr="000513CB">
        <w:rPr>
          <w:rFonts w:ascii="Times New Roman" w:hAnsi="Times New Roman" w:cs="Times New Roman"/>
          <w:b/>
          <w:sz w:val="24"/>
          <w:szCs w:val="24"/>
        </w:rPr>
        <w:t>Table-7 % of Glomerular crescents with respect to clinical outcome</w:t>
      </w:r>
    </w:p>
    <w:tbl>
      <w:tblPr>
        <w:tblStyle w:val="TableGrid"/>
        <w:tblW w:w="8976" w:type="dxa"/>
        <w:tblInd w:w="600" w:type="dxa"/>
        <w:tblLook w:val="04A0"/>
      </w:tblPr>
      <w:tblGrid>
        <w:gridCol w:w="1341"/>
        <w:gridCol w:w="1776"/>
        <w:gridCol w:w="1322"/>
        <w:gridCol w:w="1468"/>
        <w:gridCol w:w="1468"/>
        <w:gridCol w:w="1601"/>
      </w:tblGrid>
      <w:tr w:rsidR="00F64B5A" w:rsidRPr="000513CB" w:rsidTr="003B697E">
        <w:trPr>
          <w:trHeight w:val="143"/>
        </w:trPr>
        <w:tc>
          <w:tcPr>
            <w:tcW w:w="1341" w:type="dxa"/>
            <w:vMerge w:val="restart"/>
          </w:tcPr>
          <w:p w:rsidR="00F64B5A" w:rsidRPr="000513CB" w:rsidRDefault="00F64B5A" w:rsidP="003B697E">
            <w:pPr>
              <w:rPr>
                <w:rFonts w:ascii="Times New Roman" w:hAnsi="Times New Roman" w:cs="Times New Roman"/>
                <w:b/>
                <w:sz w:val="24"/>
                <w:szCs w:val="24"/>
              </w:rPr>
            </w:pPr>
          </w:p>
        </w:tc>
        <w:tc>
          <w:tcPr>
            <w:tcW w:w="1776" w:type="dxa"/>
            <w:vMerge w:val="restart"/>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322" w:type="dxa"/>
            <w:vMerge w:val="restart"/>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4537" w:type="dxa"/>
            <w:gridSpan w:val="3"/>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Outcome</w:t>
            </w:r>
          </w:p>
        </w:tc>
      </w:tr>
      <w:tr w:rsidR="00F64B5A" w:rsidRPr="000513CB" w:rsidTr="003B697E">
        <w:trPr>
          <w:trHeight w:val="142"/>
        </w:trPr>
        <w:tc>
          <w:tcPr>
            <w:tcW w:w="1341" w:type="dxa"/>
            <w:vMerge/>
          </w:tcPr>
          <w:p w:rsidR="00F64B5A" w:rsidRPr="000513CB" w:rsidRDefault="00F64B5A" w:rsidP="003B697E">
            <w:pPr>
              <w:rPr>
                <w:rFonts w:ascii="Times New Roman" w:hAnsi="Times New Roman" w:cs="Times New Roman"/>
                <w:b/>
                <w:sz w:val="24"/>
                <w:szCs w:val="24"/>
              </w:rPr>
            </w:pPr>
          </w:p>
        </w:tc>
        <w:tc>
          <w:tcPr>
            <w:tcW w:w="1776" w:type="dxa"/>
            <w:vMerge/>
          </w:tcPr>
          <w:p w:rsidR="00F64B5A" w:rsidRPr="000513CB" w:rsidRDefault="00F64B5A" w:rsidP="003B697E">
            <w:pPr>
              <w:rPr>
                <w:rFonts w:ascii="Times New Roman" w:hAnsi="Times New Roman" w:cs="Times New Roman"/>
                <w:b/>
                <w:sz w:val="24"/>
                <w:szCs w:val="24"/>
              </w:rPr>
            </w:pPr>
          </w:p>
        </w:tc>
        <w:tc>
          <w:tcPr>
            <w:tcW w:w="1322" w:type="dxa"/>
            <w:vMerge/>
          </w:tcPr>
          <w:p w:rsidR="00F64B5A" w:rsidRPr="000513CB" w:rsidRDefault="00F64B5A" w:rsidP="003B697E">
            <w:pPr>
              <w:rPr>
                <w:rFonts w:ascii="Times New Roman" w:hAnsi="Times New Roman" w:cs="Times New Roman"/>
                <w:b/>
                <w:sz w:val="24"/>
                <w:szCs w:val="24"/>
              </w:rPr>
            </w:pPr>
          </w:p>
        </w:tc>
        <w:tc>
          <w:tcPr>
            <w:tcW w:w="1468"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468"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601"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F64B5A" w:rsidRPr="000513CB" w:rsidTr="003B697E">
        <w:tc>
          <w:tcPr>
            <w:tcW w:w="134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50-70</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13</w:t>
            </w:r>
          </w:p>
        </w:tc>
        <w:tc>
          <w:tcPr>
            <w:tcW w:w="1322"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32</w:t>
            </w:r>
            <w:r w:rsidRPr="000513CB">
              <w:rPr>
                <w:rFonts w:ascii="Times New Roman" w:hAnsi="Times New Roman" w:cs="Times New Roman"/>
                <w:b/>
                <w:sz w:val="24"/>
                <w:szCs w:val="24"/>
              </w:rPr>
              <w:t>%</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7(54%)</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3(23%)</w:t>
            </w:r>
          </w:p>
        </w:tc>
        <w:tc>
          <w:tcPr>
            <w:tcW w:w="160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3(23%)</w:t>
            </w:r>
          </w:p>
        </w:tc>
      </w:tr>
      <w:tr w:rsidR="00F64B5A" w:rsidRPr="000513CB" w:rsidTr="003B697E">
        <w:tc>
          <w:tcPr>
            <w:tcW w:w="134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70-90</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12</w:t>
            </w:r>
          </w:p>
        </w:tc>
        <w:tc>
          <w:tcPr>
            <w:tcW w:w="1322"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30</w:t>
            </w:r>
            <w:r w:rsidRPr="000513CB">
              <w:rPr>
                <w:rFonts w:ascii="Times New Roman" w:hAnsi="Times New Roman" w:cs="Times New Roman"/>
                <w:b/>
                <w:sz w:val="24"/>
                <w:szCs w:val="24"/>
              </w:rPr>
              <w:t>%</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5(33%)</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6(50%)</w:t>
            </w:r>
          </w:p>
        </w:tc>
        <w:tc>
          <w:tcPr>
            <w:tcW w:w="160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2(17%)</w:t>
            </w:r>
          </w:p>
        </w:tc>
      </w:tr>
      <w:tr w:rsidR="00F64B5A" w:rsidRPr="000513CB" w:rsidTr="003B697E">
        <w:tc>
          <w:tcPr>
            <w:tcW w:w="134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90-100</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15</w:t>
            </w:r>
          </w:p>
        </w:tc>
        <w:tc>
          <w:tcPr>
            <w:tcW w:w="1322"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38</w:t>
            </w:r>
            <w:r w:rsidRPr="000513CB">
              <w:rPr>
                <w:rFonts w:ascii="Times New Roman" w:hAnsi="Times New Roman" w:cs="Times New Roman"/>
                <w:b/>
                <w:sz w:val="24"/>
                <w:szCs w:val="24"/>
              </w:rPr>
              <w:t>%</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3(20%)</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8(53%)</w:t>
            </w:r>
          </w:p>
        </w:tc>
        <w:tc>
          <w:tcPr>
            <w:tcW w:w="160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4(27%)</w:t>
            </w:r>
          </w:p>
        </w:tc>
      </w:tr>
    </w:tbl>
    <w:p w:rsidR="00F64B5A" w:rsidRDefault="00F64B5A" w:rsidP="00F64B5A">
      <w:pPr>
        <w:rPr>
          <w:rFonts w:ascii="Times New Roman" w:hAnsi="Times New Roman" w:cs="Times New Roman"/>
          <w:b/>
          <w:sz w:val="24"/>
          <w:szCs w:val="24"/>
        </w:rPr>
      </w:pPr>
    </w:p>
    <w:p w:rsidR="008D0689" w:rsidRPr="000513CB" w:rsidRDefault="008D0689" w:rsidP="00F64B5A">
      <w:pPr>
        <w:rPr>
          <w:rFonts w:ascii="Times New Roman" w:hAnsi="Times New Roman" w:cs="Times New Roman"/>
          <w:b/>
          <w:sz w:val="24"/>
          <w:szCs w:val="24"/>
        </w:rPr>
      </w:pPr>
    </w:p>
    <w:p w:rsidR="00F11B2A" w:rsidRDefault="00F64B5A" w:rsidP="00DE1FDB">
      <w:pPr>
        <w:rPr>
          <w:rFonts w:ascii="Times New Roman" w:hAnsi="Times New Roman" w:cs="Times New Roman"/>
          <w:b/>
          <w:sz w:val="24"/>
          <w:szCs w:val="24"/>
        </w:rPr>
      </w:pPr>
      <w:r w:rsidRPr="000513CB">
        <w:rPr>
          <w:rFonts w:ascii="Times New Roman" w:hAnsi="Times New Roman" w:cs="Times New Roman"/>
          <w:b/>
          <w:sz w:val="24"/>
          <w:szCs w:val="24"/>
        </w:rPr>
        <w:t xml:space="preserve">Glomerular crescents with respect to clinical outcome in various groups </w:t>
      </w:r>
      <w:r w:rsidR="00DE1FDB">
        <w:rPr>
          <w:rFonts w:ascii="Times New Roman" w:hAnsi="Times New Roman" w:cs="Times New Roman"/>
          <w:b/>
          <w:sz w:val="24"/>
          <w:szCs w:val="24"/>
        </w:rPr>
        <w:t>:</w:t>
      </w:r>
    </w:p>
    <w:p w:rsidR="00F64B5A" w:rsidRPr="000513CB" w:rsidRDefault="00F64B5A" w:rsidP="00F64B5A">
      <w:pPr>
        <w:ind w:firstLine="720"/>
        <w:rPr>
          <w:rFonts w:ascii="Times New Roman" w:hAnsi="Times New Roman" w:cs="Times New Roman"/>
          <w:b/>
          <w:sz w:val="24"/>
          <w:szCs w:val="24"/>
        </w:rPr>
      </w:pPr>
      <w:r w:rsidRPr="000513CB">
        <w:rPr>
          <w:rFonts w:ascii="Times New Roman" w:hAnsi="Times New Roman" w:cs="Times New Roman"/>
          <w:b/>
          <w:sz w:val="24"/>
          <w:szCs w:val="24"/>
        </w:rPr>
        <w:t>Table – 8 ANTI</w:t>
      </w:r>
      <w:r w:rsidR="0042728C">
        <w:rPr>
          <w:rFonts w:ascii="Times New Roman" w:hAnsi="Times New Roman" w:cs="Times New Roman"/>
          <w:b/>
          <w:sz w:val="24"/>
          <w:szCs w:val="24"/>
        </w:rPr>
        <w:t xml:space="preserve"> -</w:t>
      </w:r>
      <w:r w:rsidRPr="000513CB">
        <w:rPr>
          <w:rFonts w:ascii="Times New Roman" w:hAnsi="Times New Roman" w:cs="Times New Roman"/>
          <w:b/>
          <w:sz w:val="24"/>
          <w:szCs w:val="24"/>
        </w:rPr>
        <w:t>GBM (Group A)</w:t>
      </w:r>
      <w:r w:rsidR="0042728C">
        <w:rPr>
          <w:rFonts w:ascii="Times New Roman" w:hAnsi="Times New Roman" w:cs="Times New Roman"/>
          <w:b/>
          <w:sz w:val="24"/>
          <w:szCs w:val="24"/>
        </w:rPr>
        <w:t xml:space="preserve"> Disease</w:t>
      </w:r>
    </w:p>
    <w:tbl>
      <w:tblPr>
        <w:tblStyle w:val="TableGrid"/>
        <w:tblW w:w="8238" w:type="dxa"/>
        <w:tblInd w:w="600" w:type="dxa"/>
        <w:tblLook w:val="04A0"/>
      </w:tblPr>
      <w:tblGrid>
        <w:gridCol w:w="1341"/>
        <w:gridCol w:w="1776"/>
        <w:gridCol w:w="1322"/>
        <w:gridCol w:w="1909"/>
        <w:gridCol w:w="1890"/>
      </w:tblGrid>
      <w:tr w:rsidR="00F64B5A" w:rsidRPr="000513CB" w:rsidTr="003B697E">
        <w:trPr>
          <w:trHeight w:val="143"/>
        </w:trPr>
        <w:tc>
          <w:tcPr>
            <w:tcW w:w="1341" w:type="dxa"/>
            <w:vMerge w:val="restart"/>
          </w:tcPr>
          <w:p w:rsidR="00F64B5A" w:rsidRPr="000513CB" w:rsidRDefault="00F64B5A" w:rsidP="003B697E">
            <w:pPr>
              <w:rPr>
                <w:rFonts w:ascii="Times New Roman" w:hAnsi="Times New Roman" w:cs="Times New Roman"/>
                <w:b/>
                <w:sz w:val="24"/>
                <w:szCs w:val="24"/>
              </w:rPr>
            </w:pPr>
          </w:p>
        </w:tc>
        <w:tc>
          <w:tcPr>
            <w:tcW w:w="1776" w:type="dxa"/>
            <w:vMerge w:val="restart"/>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322" w:type="dxa"/>
            <w:vMerge w:val="restart"/>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3799" w:type="dxa"/>
            <w:gridSpan w:val="2"/>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 xml:space="preserve">Outcome </w:t>
            </w:r>
          </w:p>
        </w:tc>
      </w:tr>
      <w:tr w:rsidR="00F64B5A" w:rsidRPr="000513CB" w:rsidTr="003B697E">
        <w:trPr>
          <w:trHeight w:val="142"/>
        </w:trPr>
        <w:tc>
          <w:tcPr>
            <w:tcW w:w="1341" w:type="dxa"/>
            <w:vMerge/>
          </w:tcPr>
          <w:p w:rsidR="00F64B5A" w:rsidRPr="000513CB" w:rsidRDefault="00F64B5A" w:rsidP="003B697E">
            <w:pPr>
              <w:rPr>
                <w:rFonts w:ascii="Times New Roman" w:hAnsi="Times New Roman" w:cs="Times New Roman"/>
                <w:b/>
                <w:sz w:val="24"/>
                <w:szCs w:val="24"/>
              </w:rPr>
            </w:pPr>
          </w:p>
        </w:tc>
        <w:tc>
          <w:tcPr>
            <w:tcW w:w="1776" w:type="dxa"/>
            <w:vMerge/>
          </w:tcPr>
          <w:p w:rsidR="00F64B5A" w:rsidRPr="000513CB" w:rsidRDefault="00F64B5A" w:rsidP="003B697E">
            <w:pPr>
              <w:rPr>
                <w:rFonts w:ascii="Times New Roman" w:hAnsi="Times New Roman" w:cs="Times New Roman"/>
                <w:b/>
                <w:sz w:val="24"/>
                <w:szCs w:val="24"/>
              </w:rPr>
            </w:pPr>
          </w:p>
        </w:tc>
        <w:tc>
          <w:tcPr>
            <w:tcW w:w="1322" w:type="dxa"/>
            <w:vMerge/>
          </w:tcPr>
          <w:p w:rsidR="00F64B5A" w:rsidRPr="000513CB" w:rsidRDefault="00F64B5A" w:rsidP="003B697E">
            <w:pPr>
              <w:rPr>
                <w:rFonts w:ascii="Times New Roman" w:hAnsi="Times New Roman" w:cs="Times New Roman"/>
                <w:b/>
                <w:sz w:val="24"/>
                <w:szCs w:val="24"/>
              </w:rPr>
            </w:pPr>
          </w:p>
        </w:tc>
        <w:tc>
          <w:tcPr>
            <w:tcW w:w="1909"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890"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F64B5A" w:rsidRPr="000513CB" w:rsidTr="003B697E">
        <w:tc>
          <w:tcPr>
            <w:tcW w:w="134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70-90</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w:t>
            </w:r>
          </w:p>
        </w:tc>
        <w:tc>
          <w:tcPr>
            <w:tcW w:w="1322"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50</w:t>
            </w:r>
            <w:r w:rsidRPr="000513CB">
              <w:rPr>
                <w:rFonts w:ascii="Times New Roman" w:hAnsi="Times New Roman" w:cs="Times New Roman"/>
                <w:b/>
                <w:sz w:val="24"/>
                <w:szCs w:val="24"/>
              </w:rPr>
              <w:t>%</w:t>
            </w:r>
          </w:p>
        </w:tc>
        <w:tc>
          <w:tcPr>
            <w:tcW w:w="1909"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1(50%)</w:t>
            </w:r>
          </w:p>
        </w:tc>
        <w:tc>
          <w:tcPr>
            <w:tcW w:w="1890"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1(50%)</w:t>
            </w:r>
          </w:p>
        </w:tc>
      </w:tr>
      <w:tr w:rsidR="00F64B5A" w:rsidRPr="000513CB" w:rsidTr="003B697E">
        <w:tc>
          <w:tcPr>
            <w:tcW w:w="134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90-100</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w:t>
            </w:r>
          </w:p>
        </w:tc>
        <w:tc>
          <w:tcPr>
            <w:tcW w:w="1322"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50</w:t>
            </w:r>
            <w:r w:rsidRPr="000513CB">
              <w:rPr>
                <w:rFonts w:ascii="Times New Roman" w:hAnsi="Times New Roman" w:cs="Times New Roman"/>
                <w:b/>
                <w:sz w:val="24"/>
                <w:szCs w:val="24"/>
              </w:rPr>
              <w:t>%</w:t>
            </w:r>
          </w:p>
        </w:tc>
        <w:tc>
          <w:tcPr>
            <w:tcW w:w="1909"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2(100%)</w:t>
            </w:r>
          </w:p>
        </w:tc>
        <w:tc>
          <w:tcPr>
            <w:tcW w:w="1890"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0(0%)</w:t>
            </w:r>
          </w:p>
        </w:tc>
      </w:tr>
    </w:tbl>
    <w:p w:rsidR="001A127E" w:rsidRDefault="001A127E" w:rsidP="001A127E">
      <w:pPr>
        <w:rPr>
          <w:rFonts w:ascii="Times New Roman" w:hAnsi="Times New Roman" w:cs="Times New Roman"/>
          <w:b/>
          <w:sz w:val="24"/>
          <w:szCs w:val="24"/>
        </w:rPr>
      </w:pPr>
    </w:p>
    <w:p w:rsidR="001A127E" w:rsidRDefault="00F11B2A" w:rsidP="004272D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64B5A" w:rsidRPr="000513CB">
        <w:rPr>
          <w:rFonts w:ascii="Times New Roman" w:hAnsi="Times New Roman" w:cs="Times New Roman"/>
          <w:b/>
          <w:sz w:val="24"/>
          <w:szCs w:val="24"/>
        </w:rPr>
        <w:t xml:space="preserve">Table-9 .    % of glomerular crescents with respect to clinical outcome  in Pauci-immune </w:t>
      </w:r>
      <w:r>
        <w:rPr>
          <w:rFonts w:ascii="Times New Roman" w:hAnsi="Times New Roman" w:cs="Times New Roman"/>
          <w:b/>
          <w:sz w:val="24"/>
          <w:szCs w:val="24"/>
        </w:rPr>
        <w:t xml:space="preserve">    </w:t>
      </w:r>
      <w:r w:rsidR="00F64B5A" w:rsidRPr="000513CB">
        <w:rPr>
          <w:rFonts w:ascii="Times New Roman" w:hAnsi="Times New Roman" w:cs="Times New Roman"/>
          <w:b/>
          <w:sz w:val="24"/>
          <w:szCs w:val="24"/>
        </w:rPr>
        <w:t>crescentic GN</w:t>
      </w:r>
      <w:r w:rsidR="001A127E">
        <w:rPr>
          <w:rFonts w:ascii="Times New Roman" w:hAnsi="Times New Roman" w:cs="Times New Roman"/>
          <w:b/>
          <w:sz w:val="24"/>
          <w:szCs w:val="24"/>
        </w:rPr>
        <w:t xml:space="preserve"> - GROUP -B</w:t>
      </w:r>
    </w:p>
    <w:p w:rsidR="001A127E" w:rsidRPr="000513CB" w:rsidRDefault="001A127E" w:rsidP="00F64B5A">
      <w:pPr>
        <w:ind w:left="720" w:firstLine="720"/>
        <w:rPr>
          <w:rFonts w:ascii="Times New Roman" w:hAnsi="Times New Roman" w:cs="Times New Roman"/>
          <w:b/>
          <w:sz w:val="24"/>
          <w:szCs w:val="24"/>
        </w:rPr>
      </w:pPr>
    </w:p>
    <w:tbl>
      <w:tblPr>
        <w:tblStyle w:val="TableGrid"/>
        <w:tblW w:w="8976" w:type="dxa"/>
        <w:tblInd w:w="600" w:type="dxa"/>
        <w:tblLook w:val="04A0"/>
      </w:tblPr>
      <w:tblGrid>
        <w:gridCol w:w="1341"/>
        <w:gridCol w:w="1776"/>
        <w:gridCol w:w="1322"/>
        <w:gridCol w:w="1468"/>
        <w:gridCol w:w="1468"/>
        <w:gridCol w:w="1601"/>
      </w:tblGrid>
      <w:tr w:rsidR="00F64B5A" w:rsidRPr="000513CB" w:rsidTr="003B697E">
        <w:trPr>
          <w:trHeight w:val="143"/>
        </w:trPr>
        <w:tc>
          <w:tcPr>
            <w:tcW w:w="1341" w:type="dxa"/>
            <w:vMerge w:val="restart"/>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Pauci-Immune</w:t>
            </w:r>
          </w:p>
        </w:tc>
        <w:tc>
          <w:tcPr>
            <w:tcW w:w="1776" w:type="dxa"/>
            <w:vMerge w:val="restart"/>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322" w:type="dxa"/>
            <w:vMerge w:val="restart"/>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4537" w:type="dxa"/>
            <w:gridSpan w:val="3"/>
            <w:vAlign w:val="center"/>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Outcome</w:t>
            </w:r>
          </w:p>
        </w:tc>
      </w:tr>
      <w:tr w:rsidR="00F64B5A" w:rsidRPr="000513CB" w:rsidTr="003B697E">
        <w:trPr>
          <w:trHeight w:val="142"/>
        </w:trPr>
        <w:tc>
          <w:tcPr>
            <w:tcW w:w="1341" w:type="dxa"/>
            <w:vMerge/>
          </w:tcPr>
          <w:p w:rsidR="00F64B5A" w:rsidRPr="000513CB" w:rsidRDefault="00F64B5A" w:rsidP="003B697E">
            <w:pPr>
              <w:rPr>
                <w:rFonts w:ascii="Times New Roman" w:hAnsi="Times New Roman" w:cs="Times New Roman"/>
                <w:b/>
                <w:sz w:val="24"/>
                <w:szCs w:val="24"/>
              </w:rPr>
            </w:pPr>
          </w:p>
        </w:tc>
        <w:tc>
          <w:tcPr>
            <w:tcW w:w="1776" w:type="dxa"/>
            <w:vMerge/>
          </w:tcPr>
          <w:p w:rsidR="00F64B5A" w:rsidRPr="000513CB" w:rsidRDefault="00F64B5A" w:rsidP="003B697E">
            <w:pPr>
              <w:rPr>
                <w:rFonts w:ascii="Times New Roman" w:hAnsi="Times New Roman" w:cs="Times New Roman"/>
                <w:b/>
                <w:sz w:val="24"/>
                <w:szCs w:val="24"/>
              </w:rPr>
            </w:pPr>
          </w:p>
        </w:tc>
        <w:tc>
          <w:tcPr>
            <w:tcW w:w="1322" w:type="dxa"/>
            <w:vMerge/>
          </w:tcPr>
          <w:p w:rsidR="00F64B5A" w:rsidRPr="000513CB" w:rsidRDefault="00F64B5A" w:rsidP="003B697E">
            <w:pPr>
              <w:rPr>
                <w:rFonts w:ascii="Times New Roman" w:hAnsi="Times New Roman" w:cs="Times New Roman"/>
                <w:b/>
                <w:sz w:val="24"/>
                <w:szCs w:val="24"/>
              </w:rPr>
            </w:pPr>
          </w:p>
        </w:tc>
        <w:tc>
          <w:tcPr>
            <w:tcW w:w="1468"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468"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601" w:type="dxa"/>
          </w:tcPr>
          <w:p w:rsidR="00F64B5A" w:rsidRPr="000513CB" w:rsidRDefault="00F64B5A"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F64B5A" w:rsidRPr="000513CB" w:rsidTr="003B697E">
        <w:tc>
          <w:tcPr>
            <w:tcW w:w="134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50-70</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w:t>
            </w:r>
          </w:p>
        </w:tc>
        <w:tc>
          <w:tcPr>
            <w:tcW w:w="1322"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24</w:t>
            </w:r>
            <w:r w:rsidRPr="000513CB">
              <w:rPr>
                <w:rFonts w:ascii="Times New Roman" w:hAnsi="Times New Roman" w:cs="Times New Roman"/>
                <w:b/>
                <w:sz w:val="24"/>
                <w:szCs w:val="24"/>
              </w:rPr>
              <w:t>%</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2(67%)</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60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1(33%)</w:t>
            </w:r>
          </w:p>
        </w:tc>
      </w:tr>
      <w:tr w:rsidR="00F64B5A" w:rsidRPr="000513CB" w:rsidTr="003B697E">
        <w:tc>
          <w:tcPr>
            <w:tcW w:w="134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70-90</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5</w:t>
            </w:r>
          </w:p>
        </w:tc>
        <w:tc>
          <w:tcPr>
            <w:tcW w:w="1322"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38</w:t>
            </w:r>
            <w:r w:rsidRPr="000513CB">
              <w:rPr>
                <w:rFonts w:ascii="Times New Roman" w:hAnsi="Times New Roman" w:cs="Times New Roman"/>
                <w:b/>
                <w:sz w:val="24"/>
                <w:szCs w:val="24"/>
              </w:rPr>
              <w:t>%</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2(40%)</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2(40%)</w:t>
            </w:r>
          </w:p>
        </w:tc>
        <w:tc>
          <w:tcPr>
            <w:tcW w:w="160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1(20%)</w:t>
            </w:r>
          </w:p>
        </w:tc>
      </w:tr>
      <w:tr w:rsidR="00F64B5A" w:rsidRPr="000513CB" w:rsidTr="003B697E">
        <w:tc>
          <w:tcPr>
            <w:tcW w:w="134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90-100</w:t>
            </w:r>
          </w:p>
        </w:tc>
        <w:tc>
          <w:tcPr>
            <w:tcW w:w="1776"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5</w:t>
            </w:r>
          </w:p>
        </w:tc>
        <w:tc>
          <w:tcPr>
            <w:tcW w:w="1322"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38</w:t>
            </w:r>
            <w:r w:rsidRPr="000513CB">
              <w:rPr>
                <w:rFonts w:ascii="Times New Roman" w:hAnsi="Times New Roman" w:cs="Times New Roman"/>
                <w:b/>
                <w:sz w:val="24"/>
                <w:szCs w:val="24"/>
              </w:rPr>
              <w:t>%</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2(40%)</w:t>
            </w:r>
          </w:p>
        </w:tc>
        <w:tc>
          <w:tcPr>
            <w:tcW w:w="1468"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2(40%)</w:t>
            </w:r>
          </w:p>
        </w:tc>
        <w:tc>
          <w:tcPr>
            <w:tcW w:w="1601" w:type="dxa"/>
          </w:tcPr>
          <w:p w:rsidR="00F64B5A" w:rsidRPr="000513CB" w:rsidRDefault="00F64B5A" w:rsidP="003B697E">
            <w:pPr>
              <w:rPr>
                <w:rFonts w:ascii="Times New Roman" w:hAnsi="Times New Roman" w:cs="Times New Roman"/>
                <w:sz w:val="24"/>
                <w:szCs w:val="24"/>
              </w:rPr>
            </w:pPr>
            <w:r w:rsidRPr="000513CB">
              <w:rPr>
                <w:rFonts w:ascii="Times New Roman" w:hAnsi="Times New Roman" w:cs="Times New Roman"/>
                <w:sz w:val="24"/>
                <w:szCs w:val="24"/>
              </w:rPr>
              <w:t>1(20)%</w:t>
            </w:r>
          </w:p>
        </w:tc>
      </w:tr>
    </w:tbl>
    <w:p w:rsidR="00F64B5A" w:rsidRPr="000513CB" w:rsidRDefault="00F64B5A" w:rsidP="00F64B5A">
      <w:pPr>
        <w:rPr>
          <w:rFonts w:ascii="Times New Roman" w:hAnsi="Times New Roman" w:cs="Times New Roman"/>
          <w:sz w:val="24"/>
          <w:szCs w:val="24"/>
        </w:rPr>
      </w:pPr>
    </w:p>
    <w:p w:rsidR="000F6580" w:rsidRPr="000513CB" w:rsidRDefault="000F6580" w:rsidP="007E7202">
      <w:pPr>
        <w:rPr>
          <w:rFonts w:ascii="Times New Roman" w:hAnsi="Times New Roman" w:cs="Times New Roman"/>
          <w:b/>
          <w:sz w:val="24"/>
          <w:szCs w:val="24"/>
        </w:rPr>
      </w:pPr>
      <w:r w:rsidRPr="000513CB">
        <w:rPr>
          <w:rFonts w:ascii="Times New Roman" w:hAnsi="Times New Roman" w:cs="Times New Roman"/>
          <w:b/>
          <w:sz w:val="24"/>
          <w:szCs w:val="24"/>
        </w:rPr>
        <w:t>Table 10. Immune-complex crescentic GN</w:t>
      </w:r>
      <w:r w:rsidR="00143C0E">
        <w:rPr>
          <w:rFonts w:ascii="Times New Roman" w:hAnsi="Times New Roman" w:cs="Times New Roman"/>
          <w:b/>
          <w:sz w:val="24"/>
          <w:szCs w:val="24"/>
        </w:rPr>
        <w:t xml:space="preserve"> –GROUP C</w:t>
      </w:r>
    </w:p>
    <w:tbl>
      <w:tblPr>
        <w:tblStyle w:val="TableGrid"/>
        <w:tblW w:w="8976" w:type="dxa"/>
        <w:tblInd w:w="600" w:type="dxa"/>
        <w:tblLook w:val="04A0"/>
      </w:tblPr>
      <w:tblGrid>
        <w:gridCol w:w="1443"/>
        <w:gridCol w:w="1771"/>
        <w:gridCol w:w="1296"/>
        <w:gridCol w:w="1446"/>
        <w:gridCol w:w="1446"/>
        <w:gridCol w:w="1574"/>
      </w:tblGrid>
      <w:tr w:rsidR="000F6580" w:rsidRPr="000513CB" w:rsidTr="000F6580">
        <w:trPr>
          <w:trHeight w:val="143"/>
        </w:trPr>
        <w:tc>
          <w:tcPr>
            <w:tcW w:w="1443" w:type="dxa"/>
            <w:vMerge w:val="restart"/>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IMMUNE COMPLEX</w:t>
            </w:r>
          </w:p>
        </w:tc>
        <w:tc>
          <w:tcPr>
            <w:tcW w:w="1771" w:type="dxa"/>
            <w:vMerge w:val="restart"/>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296" w:type="dxa"/>
            <w:vMerge w:val="restart"/>
            <w:vAlign w:val="center"/>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4466" w:type="dxa"/>
            <w:gridSpan w:val="3"/>
            <w:vAlign w:val="center"/>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Outcome</w:t>
            </w:r>
          </w:p>
        </w:tc>
      </w:tr>
      <w:tr w:rsidR="000F6580" w:rsidRPr="000513CB" w:rsidTr="000F6580">
        <w:trPr>
          <w:trHeight w:val="142"/>
        </w:trPr>
        <w:tc>
          <w:tcPr>
            <w:tcW w:w="1443" w:type="dxa"/>
            <w:vMerge/>
          </w:tcPr>
          <w:p w:rsidR="000F6580" w:rsidRPr="000513CB" w:rsidRDefault="000F6580" w:rsidP="003B697E">
            <w:pPr>
              <w:rPr>
                <w:rFonts w:ascii="Times New Roman" w:hAnsi="Times New Roman" w:cs="Times New Roman"/>
                <w:b/>
                <w:sz w:val="24"/>
                <w:szCs w:val="24"/>
              </w:rPr>
            </w:pPr>
          </w:p>
        </w:tc>
        <w:tc>
          <w:tcPr>
            <w:tcW w:w="1771" w:type="dxa"/>
            <w:vMerge/>
          </w:tcPr>
          <w:p w:rsidR="000F6580" w:rsidRPr="000513CB" w:rsidRDefault="000F6580" w:rsidP="003B697E">
            <w:pPr>
              <w:rPr>
                <w:rFonts w:ascii="Times New Roman" w:hAnsi="Times New Roman" w:cs="Times New Roman"/>
                <w:b/>
                <w:sz w:val="24"/>
                <w:szCs w:val="24"/>
              </w:rPr>
            </w:pPr>
          </w:p>
        </w:tc>
        <w:tc>
          <w:tcPr>
            <w:tcW w:w="1296" w:type="dxa"/>
            <w:vMerge/>
          </w:tcPr>
          <w:p w:rsidR="000F6580" w:rsidRPr="000513CB" w:rsidRDefault="000F6580" w:rsidP="003B697E">
            <w:pPr>
              <w:rPr>
                <w:rFonts w:ascii="Times New Roman" w:hAnsi="Times New Roman" w:cs="Times New Roman"/>
                <w:b/>
                <w:sz w:val="24"/>
                <w:szCs w:val="24"/>
              </w:rPr>
            </w:pPr>
          </w:p>
        </w:tc>
        <w:tc>
          <w:tcPr>
            <w:tcW w:w="1446" w:type="dxa"/>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446" w:type="dxa"/>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574" w:type="dxa"/>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0F6580" w:rsidRPr="000513CB" w:rsidTr="000F6580">
        <w:tc>
          <w:tcPr>
            <w:tcW w:w="1443"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50-70</w:t>
            </w:r>
          </w:p>
        </w:tc>
        <w:tc>
          <w:tcPr>
            <w:tcW w:w="1771"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10</w:t>
            </w:r>
          </w:p>
        </w:tc>
        <w:tc>
          <w:tcPr>
            <w:tcW w:w="129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43</w:t>
            </w:r>
            <w:r w:rsidRPr="000513CB">
              <w:rPr>
                <w:rFonts w:ascii="Times New Roman" w:hAnsi="Times New Roman" w:cs="Times New Roman"/>
                <w:b/>
                <w:sz w:val="24"/>
                <w:szCs w:val="24"/>
              </w:rPr>
              <w:t>%</w:t>
            </w:r>
          </w:p>
        </w:tc>
        <w:tc>
          <w:tcPr>
            <w:tcW w:w="144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5(50%)</w:t>
            </w:r>
          </w:p>
        </w:tc>
        <w:tc>
          <w:tcPr>
            <w:tcW w:w="144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3(30%)</w:t>
            </w:r>
          </w:p>
        </w:tc>
        <w:tc>
          <w:tcPr>
            <w:tcW w:w="1574"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2(20%)</w:t>
            </w:r>
          </w:p>
        </w:tc>
      </w:tr>
      <w:tr w:rsidR="000F6580" w:rsidRPr="000513CB" w:rsidTr="000F6580">
        <w:tc>
          <w:tcPr>
            <w:tcW w:w="1443"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70-90</w:t>
            </w:r>
          </w:p>
        </w:tc>
        <w:tc>
          <w:tcPr>
            <w:tcW w:w="1771"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5</w:t>
            </w:r>
          </w:p>
        </w:tc>
        <w:tc>
          <w:tcPr>
            <w:tcW w:w="129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22</w:t>
            </w:r>
            <w:r w:rsidRPr="000513CB">
              <w:rPr>
                <w:rFonts w:ascii="Times New Roman" w:hAnsi="Times New Roman" w:cs="Times New Roman"/>
                <w:b/>
                <w:sz w:val="24"/>
                <w:szCs w:val="24"/>
              </w:rPr>
              <w:t>%</w:t>
            </w:r>
          </w:p>
        </w:tc>
        <w:tc>
          <w:tcPr>
            <w:tcW w:w="144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2(40%)</w:t>
            </w:r>
          </w:p>
        </w:tc>
        <w:tc>
          <w:tcPr>
            <w:tcW w:w="144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3(60%)</w:t>
            </w:r>
          </w:p>
        </w:tc>
        <w:tc>
          <w:tcPr>
            <w:tcW w:w="1574"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0(0%)</w:t>
            </w:r>
          </w:p>
        </w:tc>
      </w:tr>
      <w:tr w:rsidR="000F6580" w:rsidRPr="000513CB" w:rsidTr="000F6580">
        <w:tc>
          <w:tcPr>
            <w:tcW w:w="1443"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90-100</w:t>
            </w:r>
          </w:p>
        </w:tc>
        <w:tc>
          <w:tcPr>
            <w:tcW w:w="1771"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8</w:t>
            </w:r>
          </w:p>
        </w:tc>
        <w:tc>
          <w:tcPr>
            <w:tcW w:w="129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35</w:t>
            </w:r>
            <w:r w:rsidRPr="000513CB">
              <w:rPr>
                <w:rFonts w:ascii="Times New Roman" w:hAnsi="Times New Roman" w:cs="Times New Roman"/>
                <w:b/>
                <w:sz w:val="24"/>
                <w:szCs w:val="24"/>
              </w:rPr>
              <w:t>%</w:t>
            </w:r>
          </w:p>
        </w:tc>
        <w:tc>
          <w:tcPr>
            <w:tcW w:w="144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1(13%)</w:t>
            </w:r>
          </w:p>
        </w:tc>
        <w:tc>
          <w:tcPr>
            <w:tcW w:w="144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4(50%)</w:t>
            </w:r>
          </w:p>
        </w:tc>
        <w:tc>
          <w:tcPr>
            <w:tcW w:w="1574"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3(37%)</w:t>
            </w:r>
          </w:p>
        </w:tc>
      </w:tr>
    </w:tbl>
    <w:p w:rsidR="000F6580" w:rsidRPr="000513CB" w:rsidRDefault="000F6580" w:rsidP="000F6580">
      <w:pPr>
        <w:rPr>
          <w:rFonts w:ascii="Times New Roman" w:hAnsi="Times New Roman" w:cs="Times New Roman"/>
          <w:sz w:val="24"/>
          <w:szCs w:val="24"/>
        </w:rPr>
      </w:pPr>
    </w:p>
    <w:p w:rsidR="008D0689" w:rsidRDefault="008D0689" w:rsidP="000F6580">
      <w:pPr>
        <w:jc w:val="center"/>
        <w:rPr>
          <w:rFonts w:ascii="Times New Roman" w:hAnsi="Times New Roman" w:cs="Times New Roman"/>
          <w:b/>
          <w:sz w:val="24"/>
          <w:szCs w:val="24"/>
        </w:rPr>
      </w:pPr>
    </w:p>
    <w:p w:rsidR="000F6580" w:rsidRPr="000513CB" w:rsidRDefault="000F6580" w:rsidP="007E7202">
      <w:pPr>
        <w:rPr>
          <w:rFonts w:ascii="Times New Roman" w:hAnsi="Times New Roman" w:cs="Times New Roman"/>
          <w:b/>
          <w:sz w:val="24"/>
          <w:szCs w:val="24"/>
        </w:rPr>
      </w:pPr>
      <w:r w:rsidRPr="000513CB">
        <w:rPr>
          <w:rFonts w:ascii="Times New Roman" w:hAnsi="Times New Roman" w:cs="Times New Roman"/>
          <w:b/>
          <w:sz w:val="24"/>
          <w:szCs w:val="24"/>
        </w:rPr>
        <w:t>Table- 11 Glomerular tuft inflammation with respect to clinical outcome</w:t>
      </w:r>
    </w:p>
    <w:tbl>
      <w:tblPr>
        <w:tblStyle w:val="TableGrid"/>
        <w:tblW w:w="8976" w:type="dxa"/>
        <w:tblInd w:w="600" w:type="dxa"/>
        <w:tblLook w:val="04A0"/>
      </w:tblPr>
      <w:tblGrid>
        <w:gridCol w:w="1341"/>
        <w:gridCol w:w="1776"/>
        <w:gridCol w:w="1322"/>
        <w:gridCol w:w="1468"/>
        <w:gridCol w:w="1468"/>
        <w:gridCol w:w="1601"/>
      </w:tblGrid>
      <w:tr w:rsidR="000F6580" w:rsidRPr="000513CB" w:rsidTr="003B697E">
        <w:trPr>
          <w:trHeight w:val="143"/>
        </w:trPr>
        <w:tc>
          <w:tcPr>
            <w:tcW w:w="1341" w:type="dxa"/>
            <w:vMerge w:val="restart"/>
          </w:tcPr>
          <w:p w:rsidR="000F6580" w:rsidRPr="000513CB" w:rsidRDefault="000F6580" w:rsidP="003B697E">
            <w:pPr>
              <w:rPr>
                <w:rFonts w:ascii="Times New Roman" w:hAnsi="Times New Roman" w:cs="Times New Roman"/>
                <w:b/>
                <w:sz w:val="24"/>
                <w:szCs w:val="24"/>
              </w:rPr>
            </w:pPr>
          </w:p>
        </w:tc>
        <w:tc>
          <w:tcPr>
            <w:tcW w:w="1776" w:type="dxa"/>
            <w:vMerge w:val="restart"/>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322" w:type="dxa"/>
            <w:vMerge w:val="restart"/>
            <w:vAlign w:val="center"/>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4537" w:type="dxa"/>
            <w:gridSpan w:val="3"/>
            <w:vAlign w:val="center"/>
          </w:tcPr>
          <w:p w:rsidR="000F6580" w:rsidRPr="000513CB" w:rsidRDefault="000F6580" w:rsidP="003B697E">
            <w:pPr>
              <w:jc w:val="center"/>
              <w:rPr>
                <w:rFonts w:ascii="Times New Roman" w:hAnsi="Times New Roman" w:cs="Times New Roman"/>
                <w:b/>
                <w:sz w:val="24"/>
                <w:szCs w:val="24"/>
              </w:rPr>
            </w:pPr>
            <w:r w:rsidRPr="000513CB">
              <w:rPr>
                <w:rFonts w:ascii="Times New Roman" w:hAnsi="Times New Roman" w:cs="Times New Roman"/>
                <w:b/>
                <w:sz w:val="24"/>
                <w:szCs w:val="24"/>
              </w:rPr>
              <w:t>Outcome</w:t>
            </w:r>
          </w:p>
        </w:tc>
      </w:tr>
      <w:tr w:rsidR="000F6580" w:rsidRPr="000513CB" w:rsidTr="003B697E">
        <w:trPr>
          <w:trHeight w:val="142"/>
        </w:trPr>
        <w:tc>
          <w:tcPr>
            <w:tcW w:w="1341" w:type="dxa"/>
            <w:vMerge/>
          </w:tcPr>
          <w:p w:rsidR="000F6580" w:rsidRPr="000513CB" w:rsidRDefault="000F6580" w:rsidP="003B697E">
            <w:pPr>
              <w:rPr>
                <w:rFonts w:ascii="Times New Roman" w:hAnsi="Times New Roman" w:cs="Times New Roman"/>
                <w:b/>
                <w:sz w:val="24"/>
                <w:szCs w:val="24"/>
              </w:rPr>
            </w:pPr>
          </w:p>
        </w:tc>
        <w:tc>
          <w:tcPr>
            <w:tcW w:w="1776" w:type="dxa"/>
            <w:vMerge/>
          </w:tcPr>
          <w:p w:rsidR="000F6580" w:rsidRPr="000513CB" w:rsidRDefault="000F6580" w:rsidP="003B697E">
            <w:pPr>
              <w:rPr>
                <w:rFonts w:ascii="Times New Roman" w:hAnsi="Times New Roman" w:cs="Times New Roman"/>
                <w:b/>
                <w:sz w:val="24"/>
                <w:szCs w:val="24"/>
              </w:rPr>
            </w:pPr>
          </w:p>
        </w:tc>
        <w:tc>
          <w:tcPr>
            <w:tcW w:w="1322" w:type="dxa"/>
            <w:vMerge/>
          </w:tcPr>
          <w:p w:rsidR="000F6580" w:rsidRPr="000513CB" w:rsidRDefault="000F6580" w:rsidP="003B697E">
            <w:pPr>
              <w:rPr>
                <w:rFonts w:ascii="Times New Roman" w:hAnsi="Times New Roman" w:cs="Times New Roman"/>
                <w:b/>
                <w:sz w:val="24"/>
                <w:szCs w:val="24"/>
              </w:rPr>
            </w:pPr>
          </w:p>
        </w:tc>
        <w:tc>
          <w:tcPr>
            <w:tcW w:w="1468" w:type="dxa"/>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468" w:type="dxa"/>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601" w:type="dxa"/>
          </w:tcPr>
          <w:p w:rsidR="000F6580" w:rsidRPr="000513CB" w:rsidRDefault="000F6580"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0F6580" w:rsidRPr="000513CB" w:rsidTr="003B697E">
        <w:tc>
          <w:tcPr>
            <w:tcW w:w="1341"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N</w:t>
            </w:r>
          </w:p>
        </w:tc>
        <w:tc>
          <w:tcPr>
            <w:tcW w:w="177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22</w:t>
            </w:r>
          </w:p>
        </w:tc>
        <w:tc>
          <w:tcPr>
            <w:tcW w:w="1322"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55</w:t>
            </w:r>
            <w:r w:rsidRPr="000513CB">
              <w:rPr>
                <w:rFonts w:ascii="Times New Roman" w:hAnsi="Times New Roman" w:cs="Times New Roman"/>
                <w:b/>
                <w:sz w:val="24"/>
                <w:szCs w:val="24"/>
              </w:rPr>
              <w:t>%</w:t>
            </w:r>
          </w:p>
        </w:tc>
        <w:tc>
          <w:tcPr>
            <w:tcW w:w="1468"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5(23%)</w:t>
            </w:r>
          </w:p>
        </w:tc>
        <w:tc>
          <w:tcPr>
            <w:tcW w:w="1468"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10(45%)</w:t>
            </w:r>
          </w:p>
        </w:tc>
        <w:tc>
          <w:tcPr>
            <w:tcW w:w="1601"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7(32%)</w:t>
            </w:r>
          </w:p>
        </w:tc>
      </w:tr>
      <w:tr w:rsidR="000F6580" w:rsidRPr="000513CB" w:rsidTr="003B697E">
        <w:tc>
          <w:tcPr>
            <w:tcW w:w="1341"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P</w:t>
            </w:r>
          </w:p>
        </w:tc>
        <w:tc>
          <w:tcPr>
            <w:tcW w:w="1776"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18</w:t>
            </w:r>
          </w:p>
        </w:tc>
        <w:tc>
          <w:tcPr>
            <w:tcW w:w="1322"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45</w:t>
            </w:r>
            <w:r w:rsidRPr="000513CB">
              <w:rPr>
                <w:rFonts w:ascii="Times New Roman" w:hAnsi="Times New Roman" w:cs="Times New Roman"/>
                <w:b/>
                <w:sz w:val="24"/>
                <w:szCs w:val="24"/>
              </w:rPr>
              <w:t>%</w:t>
            </w:r>
          </w:p>
        </w:tc>
        <w:tc>
          <w:tcPr>
            <w:tcW w:w="1468"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9(50%)</w:t>
            </w:r>
          </w:p>
        </w:tc>
        <w:tc>
          <w:tcPr>
            <w:tcW w:w="1468"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7(39%)</w:t>
            </w:r>
          </w:p>
        </w:tc>
        <w:tc>
          <w:tcPr>
            <w:tcW w:w="1601" w:type="dxa"/>
          </w:tcPr>
          <w:p w:rsidR="000F6580" w:rsidRPr="000513CB" w:rsidRDefault="000F6580" w:rsidP="003B697E">
            <w:pPr>
              <w:rPr>
                <w:rFonts w:ascii="Times New Roman" w:hAnsi="Times New Roman" w:cs="Times New Roman"/>
                <w:sz w:val="24"/>
                <w:szCs w:val="24"/>
              </w:rPr>
            </w:pPr>
            <w:r w:rsidRPr="000513CB">
              <w:rPr>
                <w:rFonts w:ascii="Times New Roman" w:hAnsi="Times New Roman" w:cs="Times New Roman"/>
                <w:sz w:val="24"/>
                <w:szCs w:val="24"/>
              </w:rPr>
              <w:t>2(11%)</w:t>
            </w:r>
          </w:p>
        </w:tc>
      </w:tr>
    </w:tbl>
    <w:p w:rsidR="000F6580" w:rsidRPr="000513CB" w:rsidRDefault="000F6580" w:rsidP="000F6580">
      <w:pPr>
        <w:rPr>
          <w:rFonts w:ascii="Times New Roman" w:hAnsi="Times New Roman" w:cs="Times New Roman"/>
          <w:sz w:val="24"/>
          <w:szCs w:val="24"/>
        </w:rPr>
      </w:pPr>
    </w:p>
    <w:p w:rsidR="008D0689" w:rsidRDefault="008D0689" w:rsidP="006E51F2">
      <w:pPr>
        <w:jc w:val="center"/>
        <w:rPr>
          <w:rFonts w:ascii="Times New Roman" w:hAnsi="Times New Roman" w:cs="Times New Roman"/>
          <w:b/>
          <w:sz w:val="24"/>
          <w:szCs w:val="24"/>
        </w:rPr>
      </w:pPr>
    </w:p>
    <w:p w:rsidR="006E51F2" w:rsidRDefault="006E51F2" w:rsidP="007E7202">
      <w:pPr>
        <w:rPr>
          <w:rFonts w:ascii="Times New Roman" w:hAnsi="Times New Roman" w:cs="Times New Roman"/>
          <w:b/>
          <w:sz w:val="24"/>
          <w:szCs w:val="24"/>
        </w:rPr>
      </w:pPr>
      <w:r w:rsidRPr="000513CB">
        <w:rPr>
          <w:rFonts w:ascii="Times New Roman" w:hAnsi="Times New Roman" w:cs="Times New Roman"/>
          <w:b/>
          <w:sz w:val="24"/>
          <w:szCs w:val="24"/>
        </w:rPr>
        <w:t xml:space="preserve">Table-12 glomerular tuft necrosis with respect to clinical outcome. </w:t>
      </w:r>
    </w:p>
    <w:p w:rsidR="00F11B2A" w:rsidRPr="000513CB" w:rsidRDefault="00F11B2A" w:rsidP="006E51F2">
      <w:pPr>
        <w:jc w:val="center"/>
        <w:rPr>
          <w:rFonts w:ascii="Times New Roman" w:hAnsi="Times New Roman" w:cs="Times New Roman"/>
          <w:b/>
          <w:sz w:val="24"/>
          <w:szCs w:val="24"/>
        </w:rPr>
      </w:pPr>
    </w:p>
    <w:tbl>
      <w:tblPr>
        <w:tblStyle w:val="TableGrid"/>
        <w:tblW w:w="9802" w:type="dxa"/>
        <w:tblInd w:w="600" w:type="dxa"/>
        <w:tblLook w:val="04A0"/>
      </w:tblPr>
      <w:tblGrid>
        <w:gridCol w:w="894"/>
        <w:gridCol w:w="2156"/>
        <w:gridCol w:w="1500"/>
        <w:gridCol w:w="1900"/>
        <w:gridCol w:w="1603"/>
        <w:gridCol w:w="1749"/>
      </w:tblGrid>
      <w:tr w:rsidR="006E51F2" w:rsidRPr="000513CB" w:rsidTr="003B697E">
        <w:trPr>
          <w:trHeight w:val="203"/>
        </w:trPr>
        <w:tc>
          <w:tcPr>
            <w:tcW w:w="894" w:type="dxa"/>
            <w:vMerge w:val="restart"/>
          </w:tcPr>
          <w:p w:rsidR="006E51F2" w:rsidRPr="000513CB" w:rsidRDefault="006E51F2" w:rsidP="003B697E">
            <w:pPr>
              <w:rPr>
                <w:rFonts w:ascii="Times New Roman" w:hAnsi="Times New Roman" w:cs="Times New Roman"/>
                <w:b/>
                <w:sz w:val="24"/>
                <w:szCs w:val="24"/>
              </w:rPr>
            </w:pPr>
          </w:p>
        </w:tc>
        <w:tc>
          <w:tcPr>
            <w:tcW w:w="2156" w:type="dxa"/>
            <w:vMerge w:val="restart"/>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500" w:type="dxa"/>
            <w:vMerge w:val="restart"/>
            <w:vAlign w:val="center"/>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5252" w:type="dxa"/>
            <w:gridSpan w:val="3"/>
            <w:vAlign w:val="center"/>
          </w:tcPr>
          <w:p w:rsidR="006E51F2" w:rsidRPr="000513CB" w:rsidRDefault="006E51F2" w:rsidP="003B697E">
            <w:pPr>
              <w:jc w:val="center"/>
              <w:rPr>
                <w:rFonts w:ascii="Times New Roman" w:hAnsi="Times New Roman" w:cs="Times New Roman"/>
                <w:b/>
                <w:sz w:val="24"/>
                <w:szCs w:val="24"/>
              </w:rPr>
            </w:pPr>
            <w:r w:rsidRPr="000513CB">
              <w:rPr>
                <w:rFonts w:ascii="Times New Roman" w:hAnsi="Times New Roman" w:cs="Times New Roman"/>
                <w:b/>
                <w:sz w:val="24"/>
                <w:szCs w:val="24"/>
              </w:rPr>
              <w:t>Outcome</w:t>
            </w:r>
          </w:p>
        </w:tc>
      </w:tr>
      <w:tr w:rsidR="006E51F2" w:rsidRPr="000513CB" w:rsidTr="003B697E">
        <w:trPr>
          <w:trHeight w:val="202"/>
        </w:trPr>
        <w:tc>
          <w:tcPr>
            <w:tcW w:w="894" w:type="dxa"/>
            <w:vMerge/>
          </w:tcPr>
          <w:p w:rsidR="006E51F2" w:rsidRPr="000513CB" w:rsidRDefault="006E51F2" w:rsidP="003B697E">
            <w:pPr>
              <w:rPr>
                <w:rFonts w:ascii="Times New Roman" w:hAnsi="Times New Roman" w:cs="Times New Roman"/>
                <w:b/>
                <w:sz w:val="24"/>
                <w:szCs w:val="24"/>
              </w:rPr>
            </w:pPr>
          </w:p>
        </w:tc>
        <w:tc>
          <w:tcPr>
            <w:tcW w:w="2156" w:type="dxa"/>
            <w:vMerge/>
          </w:tcPr>
          <w:p w:rsidR="006E51F2" w:rsidRPr="000513CB" w:rsidRDefault="006E51F2" w:rsidP="003B697E">
            <w:pPr>
              <w:rPr>
                <w:rFonts w:ascii="Times New Roman" w:hAnsi="Times New Roman" w:cs="Times New Roman"/>
                <w:b/>
                <w:sz w:val="24"/>
                <w:szCs w:val="24"/>
              </w:rPr>
            </w:pPr>
          </w:p>
        </w:tc>
        <w:tc>
          <w:tcPr>
            <w:tcW w:w="1500" w:type="dxa"/>
            <w:vMerge/>
          </w:tcPr>
          <w:p w:rsidR="006E51F2" w:rsidRPr="000513CB" w:rsidRDefault="006E51F2" w:rsidP="003B697E">
            <w:pPr>
              <w:rPr>
                <w:rFonts w:ascii="Times New Roman" w:hAnsi="Times New Roman" w:cs="Times New Roman"/>
                <w:b/>
                <w:sz w:val="24"/>
                <w:szCs w:val="24"/>
              </w:rPr>
            </w:pPr>
          </w:p>
        </w:tc>
        <w:tc>
          <w:tcPr>
            <w:tcW w:w="1900"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603"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749"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6E51F2" w:rsidRPr="000513CB" w:rsidTr="003B697E">
        <w:trPr>
          <w:trHeight w:val="405"/>
        </w:trPr>
        <w:tc>
          <w:tcPr>
            <w:tcW w:w="894"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N</w:t>
            </w:r>
          </w:p>
        </w:tc>
        <w:tc>
          <w:tcPr>
            <w:tcW w:w="215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33</w:t>
            </w:r>
          </w:p>
        </w:tc>
        <w:tc>
          <w:tcPr>
            <w:tcW w:w="1500"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83</w:t>
            </w:r>
            <w:r w:rsidRPr="000513CB">
              <w:rPr>
                <w:rFonts w:ascii="Times New Roman" w:hAnsi="Times New Roman" w:cs="Times New Roman"/>
                <w:b/>
                <w:sz w:val="24"/>
                <w:szCs w:val="24"/>
              </w:rPr>
              <w:t>%</w:t>
            </w:r>
          </w:p>
        </w:tc>
        <w:tc>
          <w:tcPr>
            <w:tcW w:w="1900"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10(30%)</w:t>
            </w:r>
          </w:p>
        </w:tc>
        <w:tc>
          <w:tcPr>
            <w:tcW w:w="1603"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14(42%)</w:t>
            </w:r>
          </w:p>
        </w:tc>
        <w:tc>
          <w:tcPr>
            <w:tcW w:w="1749"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9(27%)</w:t>
            </w:r>
          </w:p>
        </w:tc>
      </w:tr>
      <w:tr w:rsidR="006E51F2" w:rsidRPr="000513CB" w:rsidTr="003B697E">
        <w:trPr>
          <w:trHeight w:val="425"/>
        </w:trPr>
        <w:tc>
          <w:tcPr>
            <w:tcW w:w="894"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P</w:t>
            </w:r>
          </w:p>
        </w:tc>
        <w:tc>
          <w:tcPr>
            <w:tcW w:w="215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7</w:t>
            </w:r>
          </w:p>
        </w:tc>
        <w:tc>
          <w:tcPr>
            <w:tcW w:w="1500"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17</w:t>
            </w:r>
            <w:r w:rsidRPr="000513CB">
              <w:rPr>
                <w:rFonts w:ascii="Times New Roman" w:hAnsi="Times New Roman" w:cs="Times New Roman"/>
                <w:b/>
                <w:sz w:val="24"/>
                <w:szCs w:val="24"/>
              </w:rPr>
              <w:t>%</w:t>
            </w:r>
          </w:p>
        </w:tc>
        <w:tc>
          <w:tcPr>
            <w:tcW w:w="1900"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4(57%)</w:t>
            </w:r>
          </w:p>
        </w:tc>
        <w:tc>
          <w:tcPr>
            <w:tcW w:w="1603"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3(43%)</w:t>
            </w:r>
          </w:p>
        </w:tc>
        <w:tc>
          <w:tcPr>
            <w:tcW w:w="1749"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0(0%)</w:t>
            </w:r>
          </w:p>
        </w:tc>
      </w:tr>
    </w:tbl>
    <w:p w:rsidR="004272DB" w:rsidRDefault="004272DB" w:rsidP="0053326A">
      <w:pPr>
        <w:rPr>
          <w:rFonts w:ascii="Times New Roman" w:hAnsi="Times New Roman" w:cs="Times New Roman"/>
          <w:b/>
          <w:sz w:val="24"/>
          <w:szCs w:val="24"/>
        </w:rPr>
      </w:pPr>
    </w:p>
    <w:p w:rsidR="00C75B18" w:rsidRDefault="00C75B18" w:rsidP="007E7202">
      <w:pPr>
        <w:rPr>
          <w:rFonts w:ascii="Times New Roman" w:hAnsi="Times New Roman" w:cs="Times New Roman"/>
          <w:b/>
          <w:sz w:val="24"/>
          <w:szCs w:val="24"/>
        </w:rPr>
      </w:pPr>
    </w:p>
    <w:p w:rsidR="001A127E" w:rsidRPr="000513CB" w:rsidRDefault="006E51F2" w:rsidP="007E7202">
      <w:pPr>
        <w:rPr>
          <w:rFonts w:ascii="Times New Roman" w:hAnsi="Times New Roman" w:cs="Times New Roman"/>
          <w:b/>
          <w:sz w:val="24"/>
          <w:szCs w:val="24"/>
        </w:rPr>
      </w:pPr>
      <w:r w:rsidRPr="000513CB">
        <w:rPr>
          <w:rFonts w:ascii="Times New Roman" w:hAnsi="Times New Roman" w:cs="Times New Roman"/>
          <w:b/>
          <w:sz w:val="24"/>
          <w:szCs w:val="24"/>
        </w:rPr>
        <w:lastRenderedPageBreak/>
        <w:t xml:space="preserve">Table-13 Interstitial inflammation with respect to clinical outcome </w:t>
      </w:r>
    </w:p>
    <w:tbl>
      <w:tblPr>
        <w:tblStyle w:val="TableGrid"/>
        <w:tblW w:w="8976" w:type="dxa"/>
        <w:tblInd w:w="600" w:type="dxa"/>
        <w:tblLook w:val="04A0"/>
      </w:tblPr>
      <w:tblGrid>
        <w:gridCol w:w="1341"/>
        <w:gridCol w:w="1776"/>
        <w:gridCol w:w="1322"/>
        <w:gridCol w:w="1468"/>
        <w:gridCol w:w="1468"/>
        <w:gridCol w:w="1601"/>
      </w:tblGrid>
      <w:tr w:rsidR="006E51F2" w:rsidRPr="000513CB" w:rsidTr="003B697E">
        <w:trPr>
          <w:trHeight w:val="143"/>
        </w:trPr>
        <w:tc>
          <w:tcPr>
            <w:tcW w:w="1341" w:type="dxa"/>
            <w:vMerge w:val="restart"/>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INFL</w:t>
            </w:r>
          </w:p>
        </w:tc>
        <w:tc>
          <w:tcPr>
            <w:tcW w:w="1776" w:type="dxa"/>
            <w:vMerge w:val="restart"/>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322" w:type="dxa"/>
            <w:vMerge w:val="restart"/>
            <w:vAlign w:val="center"/>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4537" w:type="dxa"/>
            <w:gridSpan w:val="3"/>
            <w:vAlign w:val="center"/>
          </w:tcPr>
          <w:p w:rsidR="006E51F2" w:rsidRPr="000513CB" w:rsidRDefault="006E51F2" w:rsidP="003B697E">
            <w:pPr>
              <w:jc w:val="center"/>
              <w:rPr>
                <w:rFonts w:ascii="Times New Roman" w:hAnsi="Times New Roman" w:cs="Times New Roman"/>
                <w:b/>
                <w:sz w:val="24"/>
                <w:szCs w:val="24"/>
              </w:rPr>
            </w:pPr>
            <w:r w:rsidRPr="000513CB">
              <w:rPr>
                <w:rFonts w:ascii="Times New Roman" w:hAnsi="Times New Roman" w:cs="Times New Roman"/>
                <w:b/>
                <w:sz w:val="24"/>
                <w:szCs w:val="24"/>
              </w:rPr>
              <w:t>Outcome</w:t>
            </w:r>
          </w:p>
        </w:tc>
      </w:tr>
      <w:tr w:rsidR="006E51F2" w:rsidRPr="000513CB" w:rsidTr="003B697E">
        <w:trPr>
          <w:trHeight w:val="142"/>
        </w:trPr>
        <w:tc>
          <w:tcPr>
            <w:tcW w:w="1341" w:type="dxa"/>
            <w:vMerge/>
          </w:tcPr>
          <w:p w:rsidR="006E51F2" w:rsidRPr="000513CB" w:rsidRDefault="006E51F2" w:rsidP="003B697E">
            <w:pPr>
              <w:rPr>
                <w:rFonts w:ascii="Times New Roman" w:hAnsi="Times New Roman" w:cs="Times New Roman"/>
                <w:b/>
                <w:sz w:val="24"/>
                <w:szCs w:val="24"/>
              </w:rPr>
            </w:pPr>
          </w:p>
        </w:tc>
        <w:tc>
          <w:tcPr>
            <w:tcW w:w="1776" w:type="dxa"/>
            <w:vMerge/>
          </w:tcPr>
          <w:p w:rsidR="006E51F2" w:rsidRPr="000513CB" w:rsidRDefault="006E51F2" w:rsidP="003B697E">
            <w:pPr>
              <w:rPr>
                <w:rFonts w:ascii="Times New Roman" w:hAnsi="Times New Roman" w:cs="Times New Roman"/>
                <w:b/>
                <w:sz w:val="24"/>
                <w:szCs w:val="24"/>
              </w:rPr>
            </w:pPr>
          </w:p>
        </w:tc>
        <w:tc>
          <w:tcPr>
            <w:tcW w:w="1322" w:type="dxa"/>
            <w:vMerge/>
          </w:tcPr>
          <w:p w:rsidR="006E51F2" w:rsidRPr="000513CB" w:rsidRDefault="006E51F2" w:rsidP="003B697E">
            <w:pPr>
              <w:rPr>
                <w:rFonts w:ascii="Times New Roman" w:hAnsi="Times New Roman" w:cs="Times New Roman"/>
                <w:b/>
                <w:sz w:val="24"/>
                <w:szCs w:val="24"/>
              </w:rPr>
            </w:pPr>
          </w:p>
        </w:tc>
        <w:tc>
          <w:tcPr>
            <w:tcW w:w="1468"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468"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601"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7</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18</w:t>
            </w:r>
            <w:r w:rsidRPr="000513CB">
              <w:rPr>
                <w:rFonts w:ascii="Times New Roman" w:hAnsi="Times New Roman" w:cs="Times New Roman"/>
                <w:b/>
                <w:sz w:val="24"/>
                <w:szCs w:val="24"/>
              </w:rPr>
              <w:t>%</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2(29%)</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1(14%)</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4(57%)</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7</w:t>
            </w:r>
            <w:r w:rsidRPr="000513CB">
              <w:rPr>
                <w:rFonts w:ascii="Times New Roman" w:hAnsi="Times New Roman" w:cs="Times New Roman"/>
                <w:b/>
                <w:sz w:val="24"/>
                <w:szCs w:val="24"/>
              </w:rPr>
              <w:t>%</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3(100%)</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0(0%)</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18</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45</w:t>
            </w:r>
            <w:r w:rsidRPr="000513CB">
              <w:rPr>
                <w:rFonts w:ascii="Times New Roman" w:hAnsi="Times New Roman" w:cs="Times New Roman"/>
                <w:b/>
                <w:sz w:val="24"/>
                <w:szCs w:val="24"/>
              </w:rPr>
              <w:t>%</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6 (33%)</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9(50%)</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3(17%)</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11</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28</w:t>
            </w:r>
            <w:r w:rsidRPr="000513CB">
              <w:rPr>
                <w:rFonts w:ascii="Times New Roman" w:hAnsi="Times New Roman" w:cs="Times New Roman"/>
                <w:b/>
                <w:sz w:val="24"/>
                <w:szCs w:val="24"/>
              </w:rPr>
              <w:t>%</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3(27%)</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7(64%)</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1(9%)</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w:t>
            </w:r>
            <w:r w:rsidRPr="000513CB">
              <w:rPr>
                <w:rFonts w:ascii="Times New Roman" w:hAnsi="Times New Roman" w:cs="Times New Roman"/>
                <w:b/>
                <w:sz w:val="24"/>
                <w:szCs w:val="24"/>
              </w:rPr>
              <w:t>%</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1(100%)</w:t>
            </w:r>
          </w:p>
        </w:tc>
      </w:tr>
    </w:tbl>
    <w:p w:rsidR="006E51F2" w:rsidRPr="000513CB" w:rsidRDefault="006E51F2" w:rsidP="006E51F2">
      <w:pPr>
        <w:ind w:left="450"/>
        <w:rPr>
          <w:rFonts w:ascii="Times New Roman" w:hAnsi="Times New Roman" w:cs="Times New Roman"/>
          <w:b/>
          <w:sz w:val="24"/>
          <w:szCs w:val="24"/>
        </w:rPr>
      </w:pPr>
      <w:r w:rsidRPr="000513CB">
        <w:rPr>
          <w:rFonts w:ascii="Times New Roman" w:hAnsi="Times New Roman" w:cs="Times New Roman"/>
          <w:b/>
          <w:sz w:val="24"/>
          <w:szCs w:val="24"/>
        </w:rPr>
        <w:t xml:space="preserve">       </w:t>
      </w:r>
    </w:p>
    <w:p w:rsidR="006E51F2" w:rsidRPr="000513CB" w:rsidRDefault="006E51F2" w:rsidP="007E7202">
      <w:pPr>
        <w:jc w:val="both"/>
        <w:rPr>
          <w:rFonts w:ascii="Times New Roman" w:hAnsi="Times New Roman" w:cs="Times New Roman"/>
          <w:b/>
          <w:sz w:val="24"/>
          <w:szCs w:val="24"/>
        </w:rPr>
      </w:pPr>
      <w:r w:rsidRPr="000513CB">
        <w:rPr>
          <w:rFonts w:ascii="Times New Roman" w:hAnsi="Times New Roman" w:cs="Times New Roman"/>
          <w:b/>
          <w:sz w:val="24"/>
          <w:szCs w:val="24"/>
        </w:rPr>
        <w:t>T</w:t>
      </w:r>
      <w:r w:rsidR="00F11B2A">
        <w:rPr>
          <w:rFonts w:ascii="Times New Roman" w:hAnsi="Times New Roman" w:cs="Times New Roman"/>
          <w:b/>
          <w:sz w:val="24"/>
          <w:szCs w:val="24"/>
        </w:rPr>
        <w:t>a</w:t>
      </w:r>
      <w:r w:rsidRPr="000513CB">
        <w:rPr>
          <w:rFonts w:ascii="Times New Roman" w:hAnsi="Times New Roman" w:cs="Times New Roman"/>
          <w:b/>
          <w:sz w:val="24"/>
          <w:szCs w:val="24"/>
        </w:rPr>
        <w:t xml:space="preserve">ble-14 vascular changes with respect to clinical outcome </w:t>
      </w:r>
      <w:r w:rsidRPr="000513CB">
        <w:rPr>
          <w:rFonts w:ascii="Times New Roman" w:hAnsi="Times New Roman" w:cs="Times New Roman"/>
          <w:b/>
          <w:sz w:val="24"/>
          <w:szCs w:val="24"/>
        </w:rPr>
        <w:tab/>
      </w:r>
    </w:p>
    <w:tbl>
      <w:tblPr>
        <w:tblStyle w:val="TableGrid"/>
        <w:tblW w:w="8976" w:type="dxa"/>
        <w:tblInd w:w="600" w:type="dxa"/>
        <w:tblLook w:val="04A0"/>
      </w:tblPr>
      <w:tblGrid>
        <w:gridCol w:w="1341"/>
        <w:gridCol w:w="1776"/>
        <w:gridCol w:w="1322"/>
        <w:gridCol w:w="1468"/>
        <w:gridCol w:w="1468"/>
        <w:gridCol w:w="1601"/>
      </w:tblGrid>
      <w:tr w:rsidR="006E51F2" w:rsidRPr="000513CB" w:rsidTr="003B697E">
        <w:trPr>
          <w:trHeight w:val="143"/>
        </w:trPr>
        <w:tc>
          <w:tcPr>
            <w:tcW w:w="1341" w:type="dxa"/>
            <w:vMerge w:val="restart"/>
          </w:tcPr>
          <w:p w:rsidR="006E51F2" w:rsidRPr="000513CB" w:rsidRDefault="006E51F2" w:rsidP="003B697E">
            <w:pPr>
              <w:rPr>
                <w:rFonts w:ascii="Times New Roman" w:hAnsi="Times New Roman" w:cs="Times New Roman"/>
                <w:b/>
                <w:sz w:val="24"/>
                <w:szCs w:val="24"/>
              </w:rPr>
            </w:pPr>
          </w:p>
        </w:tc>
        <w:tc>
          <w:tcPr>
            <w:tcW w:w="1776" w:type="dxa"/>
            <w:vMerge w:val="restart"/>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322" w:type="dxa"/>
            <w:vMerge w:val="restart"/>
            <w:vAlign w:val="center"/>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4537" w:type="dxa"/>
            <w:gridSpan w:val="3"/>
            <w:vAlign w:val="center"/>
          </w:tcPr>
          <w:p w:rsidR="006E51F2" w:rsidRPr="000513CB" w:rsidRDefault="006E51F2" w:rsidP="003B697E">
            <w:pPr>
              <w:jc w:val="center"/>
              <w:rPr>
                <w:rFonts w:ascii="Times New Roman" w:hAnsi="Times New Roman" w:cs="Times New Roman"/>
                <w:b/>
                <w:sz w:val="24"/>
                <w:szCs w:val="24"/>
              </w:rPr>
            </w:pPr>
            <w:r w:rsidRPr="000513CB">
              <w:rPr>
                <w:rFonts w:ascii="Times New Roman" w:hAnsi="Times New Roman" w:cs="Times New Roman"/>
                <w:b/>
                <w:sz w:val="24"/>
                <w:szCs w:val="24"/>
              </w:rPr>
              <w:t>Outcome</w:t>
            </w:r>
          </w:p>
        </w:tc>
      </w:tr>
      <w:tr w:rsidR="006E51F2" w:rsidRPr="000513CB" w:rsidTr="003B697E">
        <w:trPr>
          <w:trHeight w:val="142"/>
        </w:trPr>
        <w:tc>
          <w:tcPr>
            <w:tcW w:w="1341" w:type="dxa"/>
            <w:vMerge/>
          </w:tcPr>
          <w:p w:rsidR="006E51F2" w:rsidRPr="000513CB" w:rsidRDefault="006E51F2" w:rsidP="003B697E">
            <w:pPr>
              <w:rPr>
                <w:rFonts w:ascii="Times New Roman" w:hAnsi="Times New Roman" w:cs="Times New Roman"/>
                <w:b/>
                <w:sz w:val="24"/>
                <w:szCs w:val="24"/>
              </w:rPr>
            </w:pPr>
          </w:p>
        </w:tc>
        <w:tc>
          <w:tcPr>
            <w:tcW w:w="1776" w:type="dxa"/>
            <w:vMerge/>
          </w:tcPr>
          <w:p w:rsidR="006E51F2" w:rsidRPr="000513CB" w:rsidRDefault="006E51F2" w:rsidP="003B697E">
            <w:pPr>
              <w:rPr>
                <w:rFonts w:ascii="Times New Roman" w:hAnsi="Times New Roman" w:cs="Times New Roman"/>
                <w:b/>
                <w:sz w:val="24"/>
                <w:szCs w:val="24"/>
              </w:rPr>
            </w:pPr>
          </w:p>
        </w:tc>
        <w:tc>
          <w:tcPr>
            <w:tcW w:w="1322" w:type="dxa"/>
            <w:vMerge/>
          </w:tcPr>
          <w:p w:rsidR="006E51F2" w:rsidRPr="000513CB" w:rsidRDefault="006E51F2" w:rsidP="003B697E">
            <w:pPr>
              <w:rPr>
                <w:rFonts w:ascii="Times New Roman" w:hAnsi="Times New Roman" w:cs="Times New Roman"/>
                <w:b/>
                <w:sz w:val="24"/>
                <w:szCs w:val="24"/>
              </w:rPr>
            </w:pPr>
          </w:p>
        </w:tc>
        <w:tc>
          <w:tcPr>
            <w:tcW w:w="1468"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468"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601"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19</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48 %</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9(47%)</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7(37%)</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3(16%)</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9</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22 %</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1(11%)</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5(56%)</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3(33%)</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FN,GR</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2 %</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 (0%)</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1(100%)</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0(0%)</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N</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11</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28 %</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4(36%)</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4(36%)</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3(28%)</w:t>
            </w:r>
          </w:p>
        </w:tc>
      </w:tr>
    </w:tbl>
    <w:p w:rsidR="007E7202" w:rsidRDefault="00F11B2A" w:rsidP="00F11B2A">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E51F2" w:rsidRPr="000513CB" w:rsidRDefault="006E51F2" w:rsidP="00F11B2A">
      <w:pPr>
        <w:jc w:val="both"/>
        <w:rPr>
          <w:rFonts w:ascii="Times New Roman" w:hAnsi="Times New Roman" w:cs="Times New Roman"/>
          <w:b/>
          <w:sz w:val="24"/>
          <w:szCs w:val="24"/>
        </w:rPr>
      </w:pPr>
      <w:r w:rsidRPr="000513CB">
        <w:rPr>
          <w:rFonts w:ascii="Times New Roman" w:hAnsi="Times New Roman" w:cs="Times New Roman"/>
          <w:b/>
          <w:sz w:val="24"/>
          <w:szCs w:val="24"/>
        </w:rPr>
        <w:t>Table-15 Serum creatinine levels before and after treatment</w:t>
      </w:r>
    </w:p>
    <w:tbl>
      <w:tblPr>
        <w:tblpPr w:leftFromText="180" w:rightFromText="180" w:vertAnchor="text" w:horzAnchor="margin" w:tblpY="6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8"/>
      </w:tblGrid>
      <w:tr w:rsidR="001F4FB9" w:rsidTr="001F4FB9">
        <w:trPr>
          <w:trHeight w:val="540"/>
        </w:trPr>
        <w:tc>
          <w:tcPr>
            <w:tcW w:w="10098" w:type="dxa"/>
          </w:tcPr>
          <w:p w:rsidR="001F4FB9" w:rsidRDefault="001F4FB9" w:rsidP="001F4FB9">
            <w:pPr>
              <w:ind w:left="135" w:firstLine="720"/>
              <w:jc w:val="both"/>
              <w:rPr>
                <w:rFonts w:ascii="Times New Roman" w:hAnsi="Times New Roman" w:cs="Times New Roman"/>
                <w:b/>
                <w:sz w:val="24"/>
                <w:szCs w:val="24"/>
              </w:rPr>
            </w:pPr>
            <w:r w:rsidRPr="000513CB">
              <w:rPr>
                <w:rFonts w:ascii="Times New Roman" w:hAnsi="Times New Roman" w:cs="Times New Roman"/>
                <w:b/>
                <w:sz w:val="24"/>
                <w:szCs w:val="24"/>
              </w:rPr>
              <w:t xml:space="preserve">                       Mean                  N                    SD                     Pvalue               Result</w:t>
            </w:r>
          </w:p>
        </w:tc>
      </w:tr>
    </w:tbl>
    <w:tbl>
      <w:tblPr>
        <w:tblStyle w:val="TableGrid"/>
        <w:tblW w:w="0" w:type="auto"/>
        <w:tblLook w:val="04A0"/>
      </w:tblPr>
      <w:tblGrid>
        <w:gridCol w:w="2081"/>
        <w:gridCol w:w="1619"/>
        <w:gridCol w:w="1597"/>
        <w:gridCol w:w="1619"/>
        <w:gridCol w:w="1619"/>
        <w:gridCol w:w="1581"/>
      </w:tblGrid>
      <w:tr w:rsidR="006E51F2" w:rsidRPr="000513CB" w:rsidTr="003B697E">
        <w:tc>
          <w:tcPr>
            <w:tcW w:w="208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 xml:space="preserve">SR.CREATININE BEFORE </w:t>
            </w:r>
          </w:p>
        </w:tc>
        <w:tc>
          <w:tcPr>
            <w:tcW w:w="1619"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5.463</w:t>
            </w:r>
          </w:p>
        </w:tc>
        <w:tc>
          <w:tcPr>
            <w:tcW w:w="1597"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24</w:t>
            </w:r>
          </w:p>
        </w:tc>
        <w:tc>
          <w:tcPr>
            <w:tcW w:w="1619"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5.433</w:t>
            </w:r>
          </w:p>
        </w:tc>
        <w:tc>
          <w:tcPr>
            <w:tcW w:w="1619"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0.000</w:t>
            </w:r>
          </w:p>
        </w:tc>
        <w:tc>
          <w:tcPr>
            <w:tcW w:w="1581" w:type="dxa"/>
            <w:vMerge w:val="restart"/>
          </w:tcPr>
          <w:p w:rsidR="006E51F2" w:rsidRPr="000513CB" w:rsidRDefault="006E51F2" w:rsidP="003B697E">
            <w:pPr>
              <w:rPr>
                <w:rFonts w:ascii="Times New Roman" w:hAnsi="Times New Roman" w:cs="Times New Roman"/>
                <w:sz w:val="24"/>
                <w:szCs w:val="24"/>
              </w:rPr>
            </w:pPr>
          </w:p>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 xml:space="preserve">Significant </w:t>
            </w:r>
          </w:p>
        </w:tc>
      </w:tr>
      <w:tr w:rsidR="006E51F2" w:rsidRPr="000513CB" w:rsidTr="003B697E">
        <w:tc>
          <w:tcPr>
            <w:tcW w:w="208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SR.CREATININE AFTER</w:t>
            </w:r>
          </w:p>
        </w:tc>
        <w:tc>
          <w:tcPr>
            <w:tcW w:w="1619"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4.16</w:t>
            </w:r>
          </w:p>
        </w:tc>
        <w:tc>
          <w:tcPr>
            <w:tcW w:w="1597"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24</w:t>
            </w:r>
          </w:p>
        </w:tc>
        <w:tc>
          <w:tcPr>
            <w:tcW w:w="1619"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3.41</w:t>
            </w:r>
          </w:p>
        </w:tc>
        <w:tc>
          <w:tcPr>
            <w:tcW w:w="1619" w:type="dxa"/>
          </w:tcPr>
          <w:p w:rsidR="006E51F2" w:rsidRPr="000513CB" w:rsidRDefault="006E51F2" w:rsidP="003B697E">
            <w:pPr>
              <w:rPr>
                <w:rFonts w:ascii="Times New Roman" w:hAnsi="Times New Roman" w:cs="Times New Roman"/>
                <w:sz w:val="24"/>
                <w:szCs w:val="24"/>
              </w:rPr>
            </w:pPr>
          </w:p>
        </w:tc>
        <w:tc>
          <w:tcPr>
            <w:tcW w:w="1581" w:type="dxa"/>
            <w:vMerge/>
          </w:tcPr>
          <w:p w:rsidR="006E51F2" w:rsidRPr="000513CB" w:rsidRDefault="006E51F2" w:rsidP="003B697E">
            <w:pPr>
              <w:rPr>
                <w:rFonts w:ascii="Times New Roman" w:hAnsi="Times New Roman" w:cs="Times New Roman"/>
                <w:sz w:val="24"/>
                <w:szCs w:val="24"/>
              </w:rPr>
            </w:pPr>
          </w:p>
        </w:tc>
      </w:tr>
    </w:tbl>
    <w:p w:rsidR="007E7202" w:rsidRDefault="007E7202" w:rsidP="008D1AEC">
      <w:pPr>
        <w:ind w:firstLine="720"/>
        <w:rPr>
          <w:rFonts w:ascii="Times New Roman" w:hAnsi="Times New Roman" w:cs="Times New Roman"/>
          <w:sz w:val="24"/>
          <w:szCs w:val="24"/>
        </w:rPr>
      </w:pPr>
    </w:p>
    <w:p w:rsidR="006E51F2" w:rsidRPr="000513CB" w:rsidRDefault="007E7202" w:rsidP="007E7202">
      <w:pPr>
        <w:rPr>
          <w:rFonts w:ascii="Times New Roman" w:hAnsi="Times New Roman" w:cs="Times New Roman"/>
          <w:b/>
          <w:sz w:val="24"/>
          <w:szCs w:val="24"/>
        </w:rPr>
      </w:pPr>
      <w:r>
        <w:rPr>
          <w:rFonts w:ascii="Times New Roman" w:hAnsi="Times New Roman" w:cs="Times New Roman"/>
          <w:sz w:val="24"/>
          <w:szCs w:val="24"/>
        </w:rPr>
        <w:t xml:space="preserve"> </w:t>
      </w:r>
      <w:r w:rsidR="006E51F2" w:rsidRPr="000513CB">
        <w:rPr>
          <w:rFonts w:ascii="Times New Roman" w:hAnsi="Times New Roman" w:cs="Times New Roman"/>
          <w:b/>
          <w:sz w:val="24"/>
          <w:szCs w:val="24"/>
        </w:rPr>
        <w:t>Table-16 Clinical Outcome in Different Groups</w:t>
      </w:r>
    </w:p>
    <w:tbl>
      <w:tblPr>
        <w:tblStyle w:val="TableGrid"/>
        <w:tblW w:w="8976" w:type="dxa"/>
        <w:tblInd w:w="600" w:type="dxa"/>
        <w:tblLook w:val="04A0"/>
      </w:tblPr>
      <w:tblGrid>
        <w:gridCol w:w="1341"/>
        <w:gridCol w:w="1776"/>
        <w:gridCol w:w="1322"/>
        <w:gridCol w:w="1468"/>
        <w:gridCol w:w="1468"/>
        <w:gridCol w:w="1601"/>
      </w:tblGrid>
      <w:tr w:rsidR="006E51F2" w:rsidRPr="000513CB" w:rsidTr="003B697E">
        <w:trPr>
          <w:trHeight w:val="143"/>
        </w:trPr>
        <w:tc>
          <w:tcPr>
            <w:tcW w:w="1341" w:type="dxa"/>
            <w:vMerge w:val="restart"/>
          </w:tcPr>
          <w:p w:rsidR="006E51F2" w:rsidRPr="000513CB" w:rsidRDefault="006E51F2" w:rsidP="003B697E">
            <w:pPr>
              <w:rPr>
                <w:rFonts w:ascii="Times New Roman" w:hAnsi="Times New Roman" w:cs="Times New Roman"/>
                <w:b/>
                <w:sz w:val="24"/>
                <w:szCs w:val="24"/>
              </w:rPr>
            </w:pPr>
          </w:p>
        </w:tc>
        <w:tc>
          <w:tcPr>
            <w:tcW w:w="1776" w:type="dxa"/>
            <w:vMerge w:val="restart"/>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No.of.patients</w:t>
            </w:r>
          </w:p>
        </w:tc>
        <w:tc>
          <w:tcPr>
            <w:tcW w:w="1322" w:type="dxa"/>
            <w:vMerge w:val="restart"/>
            <w:vAlign w:val="center"/>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w:t>
            </w:r>
          </w:p>
        </w:tc>
        <w:tc>
          <w:tcPr>
            <w:tcW w:w="4537" w:type="dxa"/>
            <w:gridSpan w:val="3"/>
            <w:vAlign w:val="center"/>
          </w:tcPr>
          <w:p w:rsidR="006E51F2" w:rsidRPr="000513CB" w:rsidRDefault="006E51F2" w:rsidP="003B697E">
            <w:pPr>
              <w:jc w:val="center"/>
              <w:rPr>
                <w:rFonts w:ascii="Times New Roman" w:hAnsi="Times New Roman" w:cs="Times New Roman"/>
                <w:b/>
                <w:sz w:val="24"/>
                <w:szCs w:val="24"/>
              </w:rPr>
            </w:pPr>
            <w:r w:rsidRPr="000513CB">
              <w:rPr>
                <w:rFonts w:ascii="Times New Roman" w:hAnsi="Times New Roman" w:cs="Times New Roman"/>
                <w:b/>
                <w:sz w:val="24"/>
                <w:szCs w:val="24"/>
              </w:rPr>
              <w:t>Outcome</w:t>
            </w:r>
          </w:p>
        </w:tc>
      </w:tr>
      <w:tr w:rsidR="006E51F2" w:rsidRPr="000513CB" w:rsidTr="003B697E">
        <w:trPr>
          <w:trHeight w:val="142"/>
        </w:trPr>
        <w:tc>
          <w:tcPr>
            <w:tcW w:w="1341" w:type="dxa"/>
            <w:vMerge/>
          </w:tcPr>
          <w:p w:rsidR="006E51F2" w:rsidRPr="000513CB" w:rsidRDefault="006E51F2" w:rsidP="003B697E">
            <w:pPr>
              <w:rPr>
                <w:rFonts w:ascii="Times New Roman" w:hAnsi="Times New Roman" w:cs="Times New Roman"/>
                <w:b/>
                <w:sz w:val="24"/>
                <w:szCs w:val="24"/>
              </w:rPr>
            </w:pPr>
          </w:p>
        </w:tc>
        <w:tc>
          <w:tcPr>
            <w:tcW w:w="1776" w:type="dxa"/>
            <w:vMerge/>
          </w:tcPr>
          <w:p w:rsidR="006E51F2" w:rsidRPr="000513CB" w:rsidRDefault="006E51F2" w:rsidP="003B697E">
            <w:pPr>
              <w:rPr>
                <w:rFonts w:ascii="Times New Roman" w:hAnsi="Times New Roman" w:cs="Times New Roman"/>
                <w:b/>
                <w:sz w:val="24"/>
                <w:szCs w:val="24"/>
              </w:rPr>
            </w:pPr>
          </w:p>
        </w:tc>
        <w:tc>
          <w:tcPr>
            <w:tcW w:w="1322" w:type="dxa"/>
            <w:vMerge/>
          </w:tcPr>
          <w:p w:rsidR="006E51F2" w:rsidRPr="000513CB" w:rsidRDefault="006E51F2" w:rsidP="003B697E">
            <w:pPr>
              <w:rPr>
                <w:rFonts w:ascii="Times New Roman" w:hAnsi="Times New Roman" w:cs="Times New Roman"/>
                <w:b/>
                <w:sz w:val="24"/>
                <w:szCs w:val="24"/>
              </w:rPr>
            </w:pPr>
          </w:p>
        </w:tc>
        <w:tc>
          <w:tcPr>
            <w:tcW w:w="1468"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Good</w:t>
            </w:r>
          </w:p>
        </w:tc>
        <w:tc>
          <w:tcPr>
            <w:tcW w:w="1468"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Bad</w:t>
            </w:r>
          </w:p>
        </w:tc>
        <w:tc>
          <w:tcPr>
            <w:tcW w:w="1601" w:type="dxa"/>
          </w:tcPr>
          <w:p w:rsidR="006E51F2" w:rsidRPr="000513CB" w:rsidRDefault="006E51F2" w:rsidP="003B697E">
            <w:pPr>
              <w:rPr>
                <w:rFonts w:ascii="Times New Roman" w:hAnsi="Times New Roman" w:cs="Times New Roman"/>
                <w:b/>
                <w:sz w:val="24"/>
                <w:szCs w:val="24"/>
              </w:rPr>
            </w:pPr>
            <w:r w:rsidRPr="000513CB">
              <w:rPr>
                <w:rFonts w:ascii="Times New Roman" w:hAnsi="Times New Roman" w:cs="Times New Roman"/>
                <w:b/>
                <w:sz w:val="24"/>
                <w:szCs w:val="24"/>
              </w:rPr>
              <w:t>No follow-up</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Group A</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10 %</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0(0%)</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3(75%)</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1(25%)</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Group B</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13</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33 %</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6(46%)</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4(31%)</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3(23%)</w:t>
            </w:r>
          </w:p>
        </w:tc>
      </w:tr>
      <w:tr w:rsidR="006E51F2" w:rsidRPr="000513CB" w:rsidTr="003B697E">
        <w:tc>
          <w:tcPr>
            <w:tcW w:w="134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Group C</w:t>
            </w:r>
          </w:p>
        </w:tc>
        <w:tc>
          <w:tcPr>
            <w:tcW w:w="1776"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23</w:t>
            </w:r>
          </w:p>
        </w:tc>
        <w:tc>
          <w:tcPr>
            <w:tcW w:w="1322"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57%</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8(35%)</w:t>
            </w:r>
          </w:p>
        </w:tc>
        <w:tc>
          <w:tcPr>
            <w:tcW w:w="1468"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10(43%)</w:t>
            </w:r>
          </w:p>
        </w:tc>
        <w:tc>
          <w:tcPr>
            <w:tcW w:w="1601" w:type="dxa"/>
          </w:tcPr>
          <w:p w:rsidR="006E51F2" w:rsidRPr="000513CB" w:rsidRDefault="006E51F2" w:rsidP="003B697E">
            <w:pPr>
              <w:rPr>
                <w:rFonts w:ascii="Times New Roman" w:hAnsi="Times New Roman" w:cs="Times New Roman"/>
                <w:sz w:val="24"/>
                <w:szCs w:val="24"/>
              </w:rPr>
            </w:pPr>
            <w:r w:rsidRPr="000513CB">
              <w:rPr>
                <w:rFonts w:ascii="Times New Roman" w:hAnsi="Times New Roman" w:cs="Times New Roman"/>
                <w:sz w:val="24"/>
                <w:szCs w:val="24"/>
              </w:rPr>
              <w:t>5(22%)</w:t>
            </w:r>
          </w:p>
        </w:tc>
      </w:tr>
    </w:tbl>
    <w:p w:rsidR="00B77F02" w:rsidRDefault="00B77F02" w:rsidP="00B77F02">
      <w:pPr>
        <w:jc w:val="center"/>
        <w:rPr>
          <w:rFonts w:ascii="Times New Roman" w:hAnsi="Times New Roman" w:cs="Times New Roman"/>
          <w:b/>
          <w:sz w:val="24"/>
          <w:szCs w:val="24"/>
        </w:rPr>
      </w:pPr>
    </w:p>
    <w:p w:rsidR="00B77F02" w:rsidRDefault="00B77F02" w:rsidP="00B77F02">
      <w:pPr>
        <w:jc w:val="center"/>
        <w:rPr>
          <w:rFonts w:ascii="Times New Roman" w:hAnsi="Times New Roman" w:cs="Times New Roman"/>
          <w:b/>
          <w:sz w:val="24"/>
          <w:szCs w:val="24"/>
        </w:rPr>
      </w:pPr>
    </w:p>
    <w:p w:rsidR="00B77F02" w:rsidRDefault="00B77F02" w:rsidP="00B77F02">
      <w:pPr>
        <w:jc w:val="center"/>
        <w:rPr>
          <w:rFonts w:ascii="Times New Roman" w:hAnsi="Times New Roman" w:cs="Times New Roman"/>
          <w:b/>
          <w:sz w:val="24"/>
          <w:szCs w:val="24"/>
        </w:rPr>
      </w:pPr>
    </w:p>
    <w:p w:rsidR="00B77F02" w:rsidRDefault="00B77F02" w:rsidP="00B77F02">
      <w:pPr>
        <w:jc w:val="center"/>
        <w:rPr>
          <w:rFonts w:ascii="Times New Roman" w:hAnsi="Times New Roman" w:cs="Times New Roman"/>
          <w:b/>
          <w:sz w:val="24"/>
          <w:szCs w:val="24"/>
        </w:rPr>
      </w:pPr>
    </w:p>
    <w:p w:rsidR="00B77F02" w:rsidRPr="000513CB" w:rsidRDefault="00B77F02" w:rsidP="00B77F02">
      <w:pPr>
        <w:jc w:val="center"/>
        <w:rPr>
          <w:rFonts w:ascii="Times New Roman" w:hAnsi="Times New Roman" w:cs="Times New Roman"/>
          <w:b/>
          <w:sz w:val="24"/>
          <w:szCs w:val="24"/>
        </w:rPr>
      </w:pPr>
      <w:r w:rsidRPr="000513CB">
        <w:rPr>
          <w:rFonts w:ascii="Times New Roman" w:hAnsi="Times New Roman" w:cs="Times New Roman"/>
          <w:b/>
          <w:sz w:val="24"/>
          <w:szCs w:val="24"/>
        </w:rPr>
        <w:lastRenderedPageBreak/>
        <w:t>Glossary</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ODM</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Edema</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PRU</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Protenuria</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HM</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Hematuria</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DRN</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Duration</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PRE</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Preceding Events</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ANTS</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Antecedent Events</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FEV</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Fever</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JTP</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Joint Pain</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GDT</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Gastroduodenitis</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ULC</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Ulcer</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BNS</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Burns</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SA</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Serum Albumin</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MHM</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Microscopic Hematuria</w:t>
      </w:r>
      <w:r w:rsidRPr="000513CB">
        <w:rPr>
          <w:rFonts w:ascii="Times New Roman" w:hAnsi="Times New Roman" w:cs="Times New Roman"/>
          <w:sz w:val="24"/>
          <w:szCs w:val="24"/>
        </w:rPr>
        <w:tab/>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24UP</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24 hours urinary Protein</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UCS</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Urinary Casts</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SC</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 xml:space="preserve">Serum Creatinine </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CMP</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 xml:space="preserve">Complement </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RED</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Reduced</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TG</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Total Number of Glomeruli</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NG</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Normal Glomeruli</w:t>
      </w:r>
    </w:p>
    <w:p w:rsidR="00B77F02" w:rsidRPr="000513CB" w:rsidRDefault="00B77F02" w:rsidP="00B77F02">
      <w:pPr>
        <w:rPr>
          <w:rFonts w:ascii="Times New Roman" w:hAnsi="Times New Roman" w:cs="Times New Roman"/>
          <w:sz w:val="24"/>
          <w:szCs w:val="24"/>
        </w:rPr>
      </w:pPr>
      <w:r w:rsidRPr="000513CB">
        <w:rPr>
          <w:rFonts w:ascii="Times New Roman" w:hAnsi="Times New Roman" w:cs="Times New Roman"/>
          <w:sz w:val="24"/>
          <w:szCs w:val="24"/>
        </w:rPr>
        <w:tab/>
        <w:t>SC</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Sclerosed Glomeruli</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%GC</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percentage of Glomerular crescents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%CL</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Percentage of Cellular crescents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lastRenderedPageBreak/>
        <w:t>%FR</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Percentage of Fibrous crescents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%FC</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Percentage of Fibrocellular Crescents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GIF</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Glomerular Tuft Inflammation</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GTN</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Glomerular Tuft Necrosis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BCD</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Bowmans Capsule Disruption</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PGI</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Periglomerular Inflammation</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L</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Lymphocyte</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PL</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Polymorphonuclear</w:t>
      </w:r>
      <w:r w:rsidRPr="000513CB">
        <w:rPr>
          <w:rFonts w:ascii="Times New Roman" w:hAnsi="Times New Roman" w:cs="Times New Roman"/>
          <w:sz w:val="24"/>
          <w:szCs w:val="24"/>
        </w:rPr>
        <w:tab/>
        <w:t xml:space="preserve"> Leukocytes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GR</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Granuloma</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MGC</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Multinucleated Giant Cells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EP</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Epithelioid Cells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HST</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Histiocytes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FN</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Fibrinoid Necrosis</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CBT</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Capillary Basement Membrance Thickening</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EPR</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Endothelial Cell Proliferation</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MPR</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Mesangial Cell Proliferation</w:t>
      </w:r>
    </w:p>
    <w:p w:rsidR="00B77F02" w:rsidRPr="000513CB" w:rsidRDefault="00B77F02" w:rsidP="00B77F02">
      <w:pPr>
        <w:ind w:firstLine="720"/>
        <w:rPr>
          <w:rFonts w:ascii="Times New Roman" w:hAnsi="Times New Roman" w:cs="Times New Roman"/>
          <w:sz w:val="24"/>
          <w:szCs w:val="24"/>
        </w:rPr>
      </w:pPr>
      <w:r>
        <w:rPr>
          <w:rFonts w:ascii="Times New Roman" w:hAnsi="Times New Roman" w:cs="Times New Roman"/>
          <w:sz w:val="24"/>
          <w:szCs w:val="24"/>
        </w:rPr>
        <w:t>T</w:t>
      </w:r>
      <w:r w:rsidRPr="000513CB">
        <w:rPr>
          <w:rFonts w:ascii="Times New Roman" w:hAnsi="Times New Roman" w:cs="Times New Roman"/>
          <w:sz w:val="24"/>
          <w:szCs w:val="24"/>
        </w:rPr>
        <w:t>A</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Tubular Atrophy</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IFL</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Interstitial Inflammation</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TRP</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Transplant</w:t>
      </w:r>
      <w:r w:rsidRPr="000513CB">
        <w:rPr>
          <w:rFonts w:ascii="Times New Roman" w:hAnsi="Times New Roman" w:cs="Times New Roman"/>
          <w:sz w:val="24"/>
          <w:szCs w:val="24"/>
        </w:rPr>
        <w:tab/>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RST</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Response to Therapy</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RF</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Renal Failure</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ESRD</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End stage Renal Disease</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RCV</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Recovered</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EXP</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Expired</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lastRenderedPageBreak/>
        <w:t>LFUP</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Lost Follow Up</w:t>
      </w:r>
    </w:p>
    <w:p w:rsidR="00B77F02" w:rsidRPr="000513CB" w:rsidRDefault="00B77F02" w:rsidP="00B77F02">
      <w:pPr>
        <w:ind w:firstLine="720"/>
        <w:rPr>
          <w:rFonts w:ascii="Times New Roman" w:hAnsi="Times New Roman" w:cs="Times New Roman"/>
          <w:sz w:val="24"/>
          <w:szCs w:val="24"/>
        </w:rPr>
      </w:pPr>
      <w:r w:rsidRPr="000513CB">
        <w:rPr>
          <w:rFonts w:ascii="Times New Roman" w:hAnsi="Times New Roman" w:cs="Times New Roman"/>
          <w:sz w:val="24"/>
          <w:szCs w:val="24"/>
        </w:rPr>
        <w:t>FD</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Final Diagnosis</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AGCGN</w:t>
      </w:r>
      <w:r w:rsidRPr="000513CB">
        <w:rPr>
          <w:rFonts w:ascii="Times New Roman" w:hAnsi="Times New Roman" w:cs="Times New Roman"/>
          <w:sz w:val="24"/>
          <w:szCs w:val="24"/>
        </w:rPr>
        <w:tab/>
        <w:t>-</w:t>
      </w:r>
      <w:r w:rsidRPr="000513CB">
        <w:rPr>
          <w:rFonts w:ascii="Times New Roman" w:hAnsi="Times New Roman" w:cs="Times New Roman"/>
          <w:sz w:val="24"/>
          <w:szCs w:val="24"/>
        </w:rPr>
        <w:tab/>
        <w:t xml:space="preserve">Anti – Glomerular Basement Membrane Crescentic                    </w:t>
      </w:r>
      <w:r w:rsidRPr="000513CB">
        <w:rPr>
          <w:rFonts w:ascii="Times New Roman" w:hAnsi="Times New Roman" w:cs="Times New Roman"/>
          <w:sz w:val="24"/>
          <w:szCs w:val="24"/>
        </w:rPr>
        <w:tab/>
      </w:r>
      <w:r w:rsidRPr="000513CB">
        <w:rPr>
          <w:rFonts w:ascii="Times New Roman" w:hAnsi="Times New Roman" w:cs="Times New Roman"/>
          <w:sz w:val="24"/>
          <w:szCs w:val="24"/>
        </w:rPr>
        <w:tab/>
        <w:t xml:space="preserve">             Glomerulonephritis</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PAPCGN</w:t>
      </w:r>
      <w:r w:rsidRPr="000513CB">
        <w:rPr>
          <w:rFonts w:ascii="Times New Roman" w:hAnsi="Times New Roman" w:cs="Times New Roman"/>
          <w:sz w:val="24"/>
          <w:szCs w:val="24"/>
        </w:rPr>
        <w:tab/>
        <w:t>-</w:t>
      </w:r>
      <w:r w:rsidRPr="000513CB">
        <w:rPr>
          <w:rFonts w:ascii="Times New Roman" w:hAnsi="Times New Roman" w:cs="Times New Roman"/>
          <w:sz w:val="24"/>
          <w:szCs w:val="24"/>
        </w:rPr>
        <w:tab/>
        <w:t>P-ANCA Positive Pauci-Immune Crescentic Glomerulonephritis</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CAPCGN</w:t>
      </w:r>
      <w:r w:rsidRPr="000513CB">
        <w:rPr>
          <w:rFonts w:ascii="Times New Roman" w:hAnsi="Times New Roman" w:cs="Times New Roman"/>
          <w:sz w:val="24"/>
          <w:szCs w:val="24"/>
        </w:rPr>
        <w:tab/>
        <w:t>-</w:t>
      </w:r>
      <w:r w:rsidRPr="000513CB">
        <w:rPr>
          <w:rFonts w:ascii="Times New Roman" w:hAnsi="Times New Roman" w:cs="Times New Roman"/>
          <w:sz w:val="24"/>
          <w:szCs w:val="24"/>
        </w:rPr>
        <w:tab/>
        <w:t>C-ANCA Positive Pauci-Immune Crescentic Glomerulonephritis</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ANPGN</w:t>
      </w:r>
      <w:r w:rsidRPr="000513CB">
        <w:rPr>
          <w:rFonts w:ascii="Times New Roman" w:hAnsi="Times New Roman" w:cs="Times New Roman"/>
          <w:sz w:val="24"/>
          <w:szCs w:val="24"/>
        </w:rPr>
        <w:tab/>
        <w:t>-</w:t>
      </w:r>
      <w:r w:rsidRPr="000513CB">
        <w:rPr>
          <w:rFonts w:ascii="Times New Roman" w:hAnsi="Times New Roman" w:cs="Times New Roman"/>
          <w:sz w:val="24"/>
          <w:szCs w:val="24"/>
        </w:rPr>
        <w:tab/>
        <w:t>ANCA Negative Pauci-Immune Crescentic Glomerulonephritis</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WG</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Wegeners Granulomatosis</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HSP</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Henoch Schonlein Purpura</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LPN</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Lupus Nephritis</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PINCGN</w:t>
      </w:r>
      <w:r w:rsidRPr="000513CB">
        <w:rPr>
          <w:rFonts w:ascii="Times New Roman" w:hAnsi="Times New Roman" w:cs="Times New Roman"/>
          <w:sz w:val="24"/>
          <w:szCs w:val="24"/>
        </w:rPr>
        <w:tab/>
        <w:t>-</w:t>
      </w:r>
      <w:r w:rsidRPr="000513CB">
        <w:rPr>
          <w:rFonts w:ascii="Times New Roman" w:hAnsi="Times New Roman" w:cs="Times New Roman"/>
          <w:sz w:val="24"/>
          <w:szCs w:val="24"/>
        </w:rPr>
        <w:tab/>
        <w:t>Post Infectious Glomerulonephritis</w:t>
      </w:r>
    </w:p>
    <w:p w:rsidR="00B77F02"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DPGN</w:t>
      </w:r>
      <w:r w:rsidRPr="000513CB">
        <w:rPr>
          <w:rFonts w:ascii="Times New Roman" w:hAnsi="Times New Roman" w:cs="Times New Roman"/>
          <w:sz w:val="24"/>
          <w:szCs w:val="24"/>
        </w:rPr>
        <w:tab/>
      </w:r>
      <w:r w:rsidRPr="000513CB">
        <w:rPr>
          <w:rFonts w:ascii="Times New Roman" w:hAnsi="Times New Roman" w:cs="Times New Roman"/>
          <w:sz w:val="24"/>
          <w:szCs w:val="24"/>
        </w:rPr>
        <w:tab/>
        <w:t>-</w:t>
      </w:r>
      <w:r w:rsidRPr="000513CB">
        <w:rPr>
          <w:rFonts w:ascii="Times New Roman" w:hAnsi="Times New Roman" w:cs="Times New Roman"/>
          <w:sz w:val="24"/>
          <w:szCs w:val="24"/>
        </w:rPr>
        <w:tab/>
        <w:t>Diffuse Proliferative Glomerulonephritis</w:t>
      </w:r>
    </w:p>
    <w:p w:rsidR="003216B9" w:rsidRPr="000513CB" w:rsidRDefault="00B77F02" w:rsidP="00B77F02">
      <w:pPr>
        <w:ind w:left="720"/>
        <w:rPr>
          <w:rFonts w:ascii="Times New Roman" w:hAnsi="Times New Roman" w:cs="Times New Roman"/>
          <w:sz w:val="24"/>
          <w:szCs w:val="24"/>
        </w:rPr>
      </w:pPr>
      <w:r w:rsidRPr="000513CB">
        <w:rPr>
          <w:rFonts w:ascii="Times New Roman" w:hAnsi="Times New Roman" w:cs="Times New Roman"/>
          <w:sz w:val="24"/>
          <w:szCs w:val="24"/>
        </w:rPr>
        <w:t>CSPGN</w:t>
      </w:r>
      <w:r w:rsidRPr="000513CB">
        <w:rPr>
          <w:rFonts w:ascii="Times New Roman" w:hAnsi="Times New Roman" w:cs="Times New Roman"/>
          <w:sz w:val="24"/>
          <w:szCs w:val="24"/>
        </w:rPr>
        <w:tab/>
        <w:t>-</w:t>
      </w:r>
      <w:r w:rsidRPr="000513CB">
        <w:rPr>
          <w:rFonts w:ascii="Times New Roman" w:hAnsi="Times New Roman" w:cs="Times New Roman"/>
          <w:sz w:val="24"/>
          <w:szCs w:val="24"/>
        </w:rPr>
        <w:tab/>
        <w:t>Chronic Sclerosin</w:t>
      </w:r>
      <w:r w:rsidR="004F74AE">
        <w:rPr>
          <w:rFonts w:ascii="Times New Roman" w:hAnsi="Times New Roman" w:cs="Times New Roman"/>
          <w:sz w:val="24"/>
          <w:szCs w:val="24"/>
        </w:rPr>
        <w:t>g proliferative glomerulonephritis</w:t>
      </w:r>
    </w:p>
    <w:sectPr w:rsidR="003216B9" w:rsidRPr="000513CB" w:rsidSect="009915BB">
      <w:headerReference w:type="default" r:id="rId23"/>
      <w:pgSz w:w="12240" w:h="15840"/>
      <w:pgMar w:top="1440" w:right="117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0F" w:rsidRDefault="00F9650F" w:rsidP="0033061B">
      <w:pPr>
        <w:spacing w:after="0" w:line="240" w:lineRule="auto"/>
      </w:pPr>
      <w:r>
        <w:separator/>
      </w:r>
    </w:p>
  </w:endnote>
  <w:endnote w:type="continuationSeparator" w:id="1">
    <w:p w:rsidR="00F9650F" w:rsidRDefault="00F9650F" w:rsidP="00330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0F" w:rsidRDefault="00F9650F" w:rsidP="0033061B">
      <w:pPr>
        <w:spacing w:after="0" w:line="240" w:lineRule="auto"/>
      </w:pPr>
      <w:r>
        <w:separator/>
      </w:r>
    </w:p>
  </w:footnote>
  <w:footnote w:type="continuationSeparator" w:id="1">
    <w:p w:rsidR="00F9650F" w:rsidRDefault="00F9650F" w:rsidP="00330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7681"/>
      <w:docPartObj>
        <w:docPartGallery w:val="Page Numbers (Top of Page)"/>
        <w:docPartUnique/>
      </w:docPartObj>
    </w:sdtPr>
    <w:sdtContent>
      <w:p w:rsidR="00266331" w:rsidRDefault="00266331" w:rsidP="006576F8">
        <w:pPr>
          <w:pStyle w:val="Header"/>
          <w:jc w:val="center"/>
        </w:pPr>
      </w:p>
      <w:p w:rsidR="00266331" w:rsidRDefault="00266331" w:rsidP="006576F8">
        <w:pPr>
          <w:pStyle w:val="Header"/>
          <w:jc w:val="center"/>
        </w:pPr>
      </w:p>
      <w:p w:rsidR="00266331" w:rsidRDefault="00266331" w:rsidP="006576F8">
        <w:pPr>
          <w:pStyle w:val="Header"/>
          <w:jc w:val="center"/>
        </w:pPr>
        <w:fldSimple w:instr=" PAGE   \* MERGEFORMAT ">
          <w:r w:rsidR="00DC3886">
            <w:rPr>
              <w:noProof/>
            </w:rPr>
            <w:t>35</w:t>
          </w:r>
        </w:fldSimple>
      </w:p>
    </w:sdtContent>
  </w:sdt>
  <w:p w:rsidR="00266331" w:rsidRDefault="00266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5B1"/>
    <w:multiLevelType w:val="hybridMultilevel"/>
    <w:tmpl w:val="C0F4FA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666CD4"/>
    <w:multiLevelType w:val="hybridMultilevel"/>
    <w:tmpl w:val="04A0C6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9C4A0E"/>
    <w:multiLevelType w:val="hybridMultilevel"/>
    <w:tmpl w:val="F9ACBF14"/>
    <w:lvl w:ilvl="0" w:tplc="04090017">
      <w:start w:val="1"/>
      <w:numFmt w:val="lowerLetter"/>
      <w:lvlText w:val="%1)"/>
      <w:lvlJc w:val="left"/>
      <w:pPr>
        <w:ind w:left="4590" w:hanging="360"/>
      </w:p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
    <w:nsid w:val="1C9A6D30"/>
    <w:multiLevelType w:val="hybridMultilevel"/>
    <w:tmpl w:val="2BDE6464"/>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
    <w:nsid w:val="25805CC7"/>
    <w:multiLevelType w:val="hybridMultilevel"/>
    <w:tmpl w:val="7D2A3180"/>
    <w:lvl w:ilvl="0" w:tplc="29CCC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464FD4"/>
    <w:multiLevelType w:val="hybridMultilevel"/>
    <w:tmpl w:val="5DEEF53C"/>
    <w:lvl w:ilvl="0" w:tplc="0C9C2178">
      <w:start w:val="1"/>
      <w:numFmt w:val="bullet"/>
      <w:lvlText w:val=""/>
      <w:lvlJc w:val="left"/>
      <w:pPr>
        <w:ind w:left="5025" w:hanging="360"/>
      </w:pPr>
      <w:rPr>
        <w:rFonts w:ascii="Symbol" w:hAnsi="Symbol"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6">
    <w:nsid w:val="30670B3D"/>
    <w:multiLevelType w:val="hybridMultilevel"/>
    <w:tmpl w:val="B57E131E"/>
    <w:lvl w:ilvl="0" w:tplc="70C47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8774C9"/>
    <w:multiLevelType w:val="hybridMultilevel"/>
    <w:tmpl w:val="C5341620"/>
    <w:lvl w:ilvl="0" w:tplc="04090017">
      <w:start w:val="1"/>
      <w:numFmt w:val="low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31154066"/>
    <w:multiLevelType w:val="hybridMultilevel"/>
    <w:tmpl w:val="7396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73AC1"/>
    <w:multiLevelType w:val="hybridMultilevel"/>
    <w:tmpl w:val="6D9A0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D0064"/>
    <w:multiLevelType w:val="hybridMultilevel"/>
    <w:tmpl w:val="64880E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C3D3611"/>
    <w:multiLevelType w:val="hybridMultilevel"/>
    <w:tmpl w:val="E8909A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B6A7B"/>
    <w:multiLevelType w:val="hybridMultilevel"/>
    <w:tmpl w:val="9376830A"/>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04C62F2"/>
    <w:multiLevelType w:val="hybridMultilevel"/>
    <w:tmpl w:val="6C440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B61B1"/>
    <w:multiLevelType w:val="hybridMultilevel"/>
    <w:tmpl w:val="33DE1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B453C"/>
    <w:multiLevelType w:val="hybridMultilevel"/>
    <w:tmpl w:val="BFDC1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74187"/>
    <w:multiLevelType w:val="hybridMultilevel"/>
    <w:tmpl w:val="39EEA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7212C"/>
    <w:multiLevelType w:val="hybridMultilevel"/>
    <w:tmpl w:val="1786BAD0"/>
    <w:lvl w:ilvl="0" w:tplc="68B6ABD0">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42611"/>
    <w:multiLevelType w:val="hybridMultilevel"/>
    <w:tmpl w:val="5AD6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267A8"/>
    <w:multiLevelType w:val="hybridMultilevel"/>
    <w:tmpl w:val="2C2C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0"/>
  </w:num>
  <w:num w:numId="4">
    <w:abstractNumId w:val="2"/>
  </w:num>
  <w:num w:numId="5">
    <w:abstractNumId w:val="15"/>
  </w:num>
  <w:num w:numId="6">
    <w:abstractNumId w:val="9"/>
  </w:num>
  <w:num w:numId="7">
    <w:abstractNumId w:val="8"/>
  </w:num>
  <w:num w:numId="8">
    <w:abstractNumId w:val="14"/>
  </w:num>
  <w:num w:numId="9">
    <w:abstractNumId w:val="13"/>
  </w:num>
  <w:num w:numId="10">
    <w:abstractNumId w:val="16"/>
  </w:num>
  <w:num w:numId="11">
    <w:abstractNumId w:val="7"/>
  </w:num>
  <w:num w:numId="12">
    <w:abstractNumId w:val="3"/>
  </w:num>
  <w:num w:numId="13">
    <w:abstractNumId w:val="12"/>
  </w:num>
  <w:num w:numId="14">
    <w:abstractNumId w:val="6"/>
  </w:num>
  <w:num w:numId="15">
    <w:abstractNumId w:val="0"/>
  </w:num>
  <w:num w:numId="16">
    <w:abstractNumId w:val="11"/>
  </w:num>
  <w:num w:numId="17">
    <w:abstractNumId w:val="19"/>
  </w:num>
  <w:num w:numId="18">
    <w:abstractNumId w:val="1"/>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A40EC"/>
    <w:rsid w:val="00001136"/>
    <w:rsid w:val="00015982"/>
    <w:rsid w:val="00024459"/>
    <w:rsid w:val="00024CD0"/>
    <w:rsid w:val="00030466"/>
    <w:rsid w:val="00031EEA"/>
    <w:rsid w:val="0003205F"/>
    <w:rsid w:val="000416FC"/>
    <w:rsid w:val="000437C0"/>
    <w:rsid w:val="000439FA"/>
    <w:rsid w:val="000457F0"/>
    <w:rsid w:val="00046079"/>
    <w:rsid w:val="000469F1"/>
    <w:rsid w:val="000513CB"/>
    <w:rsid w:val="00052A09"/>
    <w:rsid w:val="00055752"/>
    <w:rsid w:val="00065283"/>
    <w:rsid w:val="00071606"/>
    <w:rsid w:val="000742B9"/>
    <w:rsid w:val="00074CF8"/>
    <w:rsid w:val="00076EBD"/>
    <w:rsid w:val="0008013C"/>
    <w:rsid w:val="00082EF9"/>
    <w:rsid w:val="00087246"/>
    <w:rsid w:val="000A0469"/>
    <w:rsid w:val="000A2634"/>
    <w:rsid w:val="000A2CDF"/>
    <w:rsid w:val="000A3C5E"/>
    <w:rsid w:val="000A63F3"/>
    <w:rsid w:val="000B0836"/>
    <w:rsid w:val="000B3F1B"/>
    <w:rsid w:val="000B7D03"/>
    <w:rsid w:val="000C0DAA"/>
    <w:rsid w:val="000C28A0"/>
    <w:rsid w:val="000C40EC"/>
    <w:rsid w:val="000C5429"/>
    <w:rsid w:val="000D1489"/>
    <w:rsid w:val="000D172F"/>
    <w:rsid w:val="000D3F97"/>
    <w:rsid w:val="000D477A"/>
    <w:rsid w:val="000D5E67"/>
    <w:rsid w:val="000E0978"/>
    <w:rsid w:val="000E2C1B"/>
    <w:rsid w:val="000E2F1D"/>
    <w:rsid w:val="000E4232"/>
    <w:rsid w:val="000E46F8"/>
    <w:rsid w:val="000E6011"/>
    <w:rsid w:val="000E7AD2"/>
    <w:rsid w:val="000F265D"/>
    <w:rsid w:val="000F5821"/>
    <w:rsid w:val="000F6580"/>
    <w:rsid w:val="00101217"/>
    <w:rsid w:val="00101822"/>
    <w:rsid w:val="00114BBE"/>
    <w:rsid w:val="00115FC7"/>
    <w:rsid w:val="00122B94"/>
    <w:rsid w:val="00127E1D"/>
    <w:rsid w:val="00127F4D"/>
    <w:rsid w:val="001376AD"/>
    <w:rsid w:val="00137DBD"/>
    <w:rsid w:val="001420EF"/>
    <w:rsid w:val="00143C0E"/>
    <w:rsid w:val="001453FC"/>
    <w:rsid w:val="0015454E"/>
    <w:rsid w:val="00155EAB"/>
    <w:rsid w:val="001564F6"/>
    <w:rsid w:val="00157C49"/>
    <w:rsid w:val="00160753"/>
    <w:rsid w:val="00160B83"/>
    <w:rsid w:val="0016548F"/>
    <w:rsid w:val="001738F2"/>
    <w:rsid w:val="00173BB9"/>
    <w:rsid w:val="00180342"/>
    <w:rsid w:val="00180816"/>
    <w:rsid w:val="00181517"/>
    <w:rsid w:val="0018648C"/>
    <w:rsid w:val="001A127E"/>
    <w:rsid w:val="001A28B7"/>
    <w:rsid w:val="001A74B7"/>
    <w:rsid w:val="001B383E"/>
    <w:rsid w:val="001C065C"/>
    <w:rsid w:val="001C2C2B"/>
    <w:rsid w:val="001D04D5"/>
    <w:rsid w:val="001D138B"/>
    <w:rsid w:val="001D59AC"/>
    <w:rsid w:val="001E01B8"/>
    <w:rsid w:val="001E3E50"/>
    <w:rsid w:val="001E66AE"/>
    <w:rsid w:val="001E7264"/>
    <w:rsid w:val="001F1AC7"/>
    <w:rsid w:val="001F4FB9"/>
    <w:rsid w:val="001F5E27"/>
    <w:rsid w:val="001F741D"/>
    <w:rsid w:val="002018F0"/>
    <w:rsid w:val="00204AFA"/>
    <w:rsid w:val="002146D6"/>
    <w:rsid w:val="0022148E"/>
    <w:rsid w:val="002320BE"/>
    <w:rsid w:val="00234181"/>
    <w:rsid w:val="00234947"/>
    <w:rsid w:val="0023577F"/>
    <w:rsid w:val="002411FD"/>
    <w:rsid w:val="00246DCB"/>
    <w:rsid w:val="0025061D"/>
    <w:rsid w:val="00250FE3"/>
    <w:rsid w:val="002530CD"/>
    <w:rsid w:val="002559E7"/>
    <w:rsid w:val="00265EC7"/>
    <w:rsid w:val="00266331"/>
    <w:rsid w:val="00266AEB"/>
    <w:rsid w:val="00266EA8"/>
    <w:rsid w:val="00267CD3"/>
    <w:rsid w:val="00275841"/>
    <w:rsid w:val="002806DF"/>
    <w:rsid w:val="00281640"/>
    <w:rsid w:val="002830B3"/>
    <w:rsid w:val="00294057"/>
    <w:rsid w:val="00294877"/>
    <w:rsid w:val="002950DC"/>
    <w:rsid w:val="00295E38"/>
    <w:rsid w:val="002A47F8"/>
    <w:rsid w:val="002B519A"/>
    <w:rsid w:val="002B67E2"/>
    <w:rsid w:val="002C2C75"/>
    <w:rsid w:val="002C3B99"/>
    <w:rsid w:val="002C5685"/>
    <w:rsid w:val="002C7FA3"/>
    <w:rsid w:val="002D7D1A"/>
    <w:rsid w:val="002E03DD"/>
    <w:rsid w:val="002E420A"/>
    <w:rsid w:val="002E5CF2"/>
    <w:rsid w:val="002E7F95"/>
    <w:rsid w:val="002F022D"/>
    <w:rsid w:val="002F094C"/>
    <w:rsid w:val="002F39D7"/>
    <w:rsid w:val="002F54E2"/>
    <w:rsid w:val="0030425A"/>
    <w:rsid w:val="003053D1"/>
    <w:rsid w:val="0031333E"/>
    <w:rsid w:val="00313574"/>
    <w:rsid w:val="0031382D"/>
    <w:rsid w:val="003216B9"/>
    <w:rsid w:val="00321A4B"/>
    <w:rsid w:val="003251A9"/>
    <w:rsid w:val="0033061B"/>
    <w:rsid w:val="003308F6"/>
    <w:rsid w:val="00332C23"/>
    <w:rsid w:val="00333149"/>
    <w:rsid w:val="0033486E"/>
    <w:rsid w:val="003358C9"/>
    <w:rsid w:val="00335E01"/>
    <w:rsid w:val="00341EA2"/>
    <w:rsid w:val="00347AD7"/>
    <w:rsid w:val="00355FA6"/>
    <w:rsid w:val="0036708D"/>
    <w:rsid w:val="00375408"/>
    <w:rsid w:val="00380739"/>
    <w:rsid w:val="00382643"/>
    <w:rsid w:val="0038613B"/>
    <w:rsid w:val="00390028"/>
    <w:rsid w:val="00391AB1"/>
    <w:rsid w:val="003930A9"/>
    <w:rsid w:val="00393907"/>
    <w:rsid w:val="003979D9"/>
    <w:rsid w:val="003A4F35"/>
    <w:rsid w:val="003A753B"/>
    <w:rsid w:val="003B2F03"/>
    <w:rsid w:val="003B626C"/>
    <w:rsid w:val="003B697E"/>
    <w:rsid w:val="003B7932"/>
    <w:rsid w:val="003B7F16"/>
    <w:rsid w:val="003C3335"/>
    <w:rsid w:val="003C7FDE"/>
    <w:rsid w:val="003D3DE0"/>
    <w:rsid w:val="003E15EB"/>
    <w:rsid w:val="003E2AAC"/>
    <w:rsid w:val="003E2FA5"/>
    <w:rsid w:val="00400BE2"/>
    <w:rsid w:val="00403D4A"/>
    <w:rsid w:val="00407419"/>
    <w:rsid w:val="00420782"/>
    <w:rsid w:val="00421746"/>
    <w:rsid w:val="0042728C"/>
    <w:rsid w:val="004272DB"/>
    <w:rsid w:val="00430337"/>
    <w:rsid w:val="00437CFA"/>
    <w:rsid w:val="00441D33"/>
    <w:rsid w:val="00443AD2"/>
    <w:rsid w:val="00445E26"/>
    <w:rsid w:val="00447243"/>
    <w:rsid w:val="004472A7"/>
    <w:rsid w:val="00450DDE"/>
    <w:rsid w:val="00452422"/>
    <w:rsid w:val="00453CF1"/>
    <w:rsid w:val="0045545A"/>
    <w:rsid w:val="00467B07"/>
    <w:rsid w:val="00487FBE"/>
    <w:rsid w:val="00491ECC"/>
    <w:rsid w:val="00492FDF"/>
    <w:rsid w:val="00494625"/>
    <w:rsid w:val="00495362"/>
    <w:rsid w:val="00497D70"/>
    <w:rsid w:val="004B492F"/>
    <w:rsid w:val="004B4AB5"/>
    <w:rsid w:val="004C2EB5"/>
    <w:rsid w:val="004C3122"/>
    <w:rsid w:val="004E0EDA"/>
    <w:rsid w:val="004E3648"/>
    <w:rsid w:val="004E44E8"/>
    <w:rsid w:val="004E6904"/>
    <w:rsid w:val="004F1E4B"/>
    <w:rsid w:val="004F1E75"/>
    <w:rsid w:val="004F2A99"/>
    <w:rsid w:val="004F445A"/>
    <w:rsid w:val="004F74AE"/>
    <w:rsid w:val="004F7858"/>
    <w:rsid w:val="005008F2"/>
    <w:rsid w:val="00503F31"/>
    <w:rsid w:val="005048F9"/>
    <w:rsid w:val="00515303"/>
    <w:rsid w:val="00515B7B"/>
    <w:rsid w:val="00517563"/>
    <w:rsid w:val="00520E5C"/>
    <w:rsid w:val="0052527B"/>
    <w:rsid w:val="00526065"/>
    <w:rsid w:val="00531A90"/>
    <w:rsid w:val="0053287F"/>
    <w:rsid w:val="0053326A"/>
    <w:rsid w:val="00534193"/>
    <w:rsid w:val="005416CD"/>
    <w:rsid w:val="00547DD9"/>
    <w:rsid w:val="00563813"/>
    <w:rsid w:val="0056386C"/>
    <w:rsid w:val="00565A1A"/>
    <w:rsid w:val="0056709C"/>
    <w:rsid w:val="00572190"/>
    <w:rsid w:val="00573246"/>
    <w:rsid w:val="00573813"/>
    <w:rsid w:val="005825D2"/>
    <w:rsid w:val="00582931"/>
    <w:rsid w:val="00583CB3"/>
    <w:rsid w:val="005959BF"/>
    <w:rsid w:val="005A04C2"/>
    <w:rsid w:val="005A1638"/>
    <w:rsid w:val="005A5485"/>
    <w:rsid w:val="005A7B6D"/>
    <w:rsid w:val="005B0EF4"/>
    <w:rsid w:val="005B3A80"/>
    <w:rsid w:val="005B425F"/>
    <w:rsid w:val="005B50E0"/>
    <w:rsid w:val="005B7D45"/>
    <w:rsid w:val="005D01AA"/>
    <w:rsid w:val="005D086B"/>
    <w:rsid w:val="005D267C"/>
    <w:rsid w:val="005D2E10"/>
    <w:rsid w:val="005D59A7"/>
    <w:rsid w:val="005E5EBA"/>
    <w:rsid w:val="005F0433"/>
    <w:rsid w:val="005F1B30"/>
    <w:rsid w:val="005F4535"/>
    <w:rsid w:val="005F4A97"/>
    <w:rsid w:val="005F7137"/>
    <w:rsid w:val="006014D2"/>
    <w:rsid w:val="00614D27"/>
    <w:rsid w:val="00615755"/>
    <w:rsid w:val="006202AF"/>
    <w:rsid w:val="006244C9"/>
    <w:rsid w:val="00625ADD"/>
    <w:rsid w:val="00636802"/>
    <w:rsid w:val="006377A7"/>
    <w:rsid w:val="00637CB4"/>
    <w:rsid w:val="00637ECC"/>
    <w:rsid w:val="006407A3"/>
    <w:rsid w:val="006455BF"/>
    <w:rsid w:val="00656548"/>
    <w:rsid w:val="006576F8"/>
    <w:rsid w:val="006609BD"/>
    <w:rsid w:val="0066165D"/>
    <w:rsid w:val="006650ED"/>
    <w:rsid w:val="00670215"/>
    <w:rsid w:val="00675456"/>
    <w:rsid w:val="0067560C"/>
    <w:rsid w:val="00682BD7"/>
    <w:rsid w:val="006842FE"/>
    <w:rsid w:val="00686133"/>
    <w:rsid w:val="006866F7"/>
    <w:rsid w:val="00686CDE"/>
    <w:rsid w:val="00690153"/>
    <w:rsid w:val="006904D3"/>
    <w:rsid w:val="006917C0"/>
    <w:rsid w:val="00691DF7"/>
    <w:rsid w:val="006A268E"/>
    <w:rsid w:val="006A4AF6"/>
    <w:rsid w:val="006A5B51"/>
    <w:rsid w:val="006A6345"/>
    <w:rsid w:val="006A730B"/>
    <w:rsid w:val="006B1353"/>
    <w:rsid w:val="006B4AFF"/>
    <w:rsid w:val="006C0ED3"/>
    <w:rsid w:val="006C1271"/>
    <w:rsid w:val="006C7BA3"/>
    <w:rsid w:val="006E3C16"/>
    <w:rsid w:val="006E51F2"/>
    <w:rsid w:val="006E5A59"/>
    <w:rsid w:val="006E6B4C"/>
    <w:rsid w:val="006F0B7E"/>
    <w:rsid w:val="006F26A9"/>
    <w:rsid w:val="006F3835"/>
    <w:rsid w:val="006F3A1C"/>
    <w:rsid w:val="006F4C83"/>
    <w:rsid w:val="0070074A"/>
    <w:rsid w:val="00700AC5"/>
    <w:rsid w:val="00707A73"/>
    <w:rsid w:val="00707BCF"/>
    <w:rsid w:val="00711D03"/>
    <w:rsid w:val="00712258"/>
    <w:rsid w:val="007202E4"/>
    <w:rsid w:val="00724DC1"/>
    <w:rsid w:val="00733525"/>
    <w:rsid w:val="00733976"/>
    <w:rsid w:val="007454B4"/>
    <w:rsid w:val="00753D5B"/>
    <w:rsid w:val="00753D86"/>
    <w:rsid w:val="0076498C"/>
    <w:rsid w:val="007651AD"/>
    <w:rsid w:val="00766617"/>
    <w:rsid w:val="00767AFF"/>
    <w:rsid w:val="00767FBB"/>
    <w:rsid w:val="007717DD"/>
    <w:rsid w:val="00772742"/>
    <w:rsid w:val="00773AD4"/>
    <w:rsid w:val="00774C15"/>
    <w:rsid w:val="00775924"/>
    <w:rsid w:val="0077647E"/>
    <w:rsid w:val="00776DE6"/>
    <w:rsid w:val="00784400"/>
    <w:rsid w:val="00784E68"/>
    <w:rsid w:val="00792C16"/>
    <w:rsid w:val="00796ED0"/>
    <w:rsid w:val="007A5D52"/>
    <w:rsid w:val="007B0254"/>
    <w:rsid w:val="007B1802"/>
    <w:rsid w:val="007B4247"/>
    <w:rsid w:val="007B6903"/>
    <w:rsid w:val="007C2DAE"/>
    <w:rsid w:val="007C3A47"/>
    <w:rsid w:val="007C43F8"/>
    <w:rsid w:val="007C7F8C"/>
    <w:rsid w:val="007D18F3"/>
    <w:rsid w:val="007D21AE"/>
    <w:rsid w:val="007D65C5"/>
    <w:rsid w:val="007E0ADD"/>
    <w:rsid w:val="007E2588"/>
    <w:rsid w:val="007E3003"/>
    <w:rsid w:val="007E7202"/>
    <w:rsid w:val="007F0D74"/>
    <w:rsid w:val="007F41F4"/>
    <w:rsid w:val="007F5620"/>
    <w:rsid w:val="0080358C"/>
    <w:rsid w:val="00823C99"/>
    <w:rsid w:val="00823E5A"/>
    <w:rsid w:val="00827259"/>
    <w:rsid w:val="00830F5F"/>
    <w:rsid w:val="00832021"/>
    <w:rsid w:val="00837A97"/>
    <w:rsid w:val="00842DB4"/>
    <w:rsid w:val="00850325"/>
    <w:rsid w:val="008719E3"/>
    <w:rsid w:val="008743E8"/>
    <w:rsid w:val="008745BD"/>
    <w:rsid w:val="008767FC"/>
    <w:rsid w:val="00880C0A"/>
    <w:rsid w:val="00882441"/>
    <w:rsid w:val="0088373D"/>
    <w:rsid w:val="00884C03"/>
    <w:rsid w:val="00893B93"/>
    <w:rsid w:val="008A2B4A"/>
    <w:rsid w:val="008A7AF2"/>
    <w:rsid w:val="008B0C3F"/>
    <w:rsid w:val="008B1E67"/>
    <w:rsid w:val="008B46EB"/>
    <w:rsid w:val="008B6633"/>
    <w:rsid w:val="008C4A95"/>
    <w:rsid w:val="008D0689"/>
    <w:rsid w:val="008D1AEC"/>
    <w:rsid w:val="008D4F27"/>
    <w:rsid w:val="008E4D70"/>
    <w:rsid w:val="008F08B0"/>
    <w:rsid w:val="008F23F8"/>
    <w:rsid w:val="008F531E"/>
    <w:rsid w:val="008F56D8"/>
    <w:rsid w:val="00901487"/>
    <w:rsid w:val="00902975"/>
    <w:rsid w:val="00904FC7"/>
    <w:rsid w:val="00911CCE"/>
    <w:rsid w:val="00912065"/>
    <w:rsid w:val="00916727"/>
    <w:rsid w:val="00921711"/>
    <w:rsid w:val="00923DB8"/>
    <w:rsid w:val="00927D06"/>
    <w:rsid w:val="009303C8"/>
    <w:rsid w:val="009357EB"/>
    <w:rsid w:val="00936A52"/>
    <w:rsid w:val="0093735B"/>
    <w:rsid w:val="0093744C"/>
    <w:rsid w:val="0094584C"/>
    <w:rsid w:val="00947902"/>
    <w:rsid w:val="00947F51"/>
    <w:rsid w:val="009516A8"/>
    <w:rsid w:val="009525F9"/>
    <w:rsid w:val="00953504"/>
    <w:rsid w:val="0096246A"/>
    <w:rsid w:val="00962D3D"/>
    <w:rsid w:val="009651C4"/>
    <w:rsid w:val="00970D0F"/>
    <w:rsid w:val="00972EDC"/>
    <w:rsid w:val="009779E3"/>
    <w:rsid w:val="00980575"/>
    <w:rsid w:val="00980DD3"/>
    <w:rsid w:val="009900F3"/>
    <w:rsid w:val="00990EDD"/>
    <w:rsid w:val="00991239"/>
    <w:rsid w:val="009915BB"/>
    <w:rsid w:val="00992344"/>
    <w:rsid w:val="00994B41"/>
    <w:rsid w:val="009A603B"/>
    <w:rsid w:val="009B5B34"/>
    <w:rsid w:val="009C1262"/>
    <w:rsid w:val="009C1267"/>
    <w:rsid w:val="009C1D14"/>
    <w:rsid w:val="009C3BE3"/>
    <w:rsid w:val="009C542E"/>
    <w:rsid w:val="009C7135"/>
    <w:rsid w:val="009D50B8"/>
    <w:rsid w:val="009D7885"/>
    <w:rsid w:val="009E0094"/>
    <w:rsid w:val="009E011F"/>
    <w:rsid w:val="009E22B3"/>
    <w:rsid w:val="009E2308"/>
    <w:rsid w:val="009E2A79"/>
    <w:rsid w:val="009E5F5D"/>
    <w:rsid w:val="009E7E11"/>
    <w:rsid w:val="009F0B30"/>
    <w:rsid w:val="009F0B9E"/>
    <w:rsid w:val="009F6FBD"/>
    <w:rsid w:val="009F7AFA"/>
    <w:rsid w:val="00A01663"/>
    <w:rsid w:val="00A0239A"/>
    <w:rsid w:val="00A032D2"/>
    <w:rsid w:val="00A04E09"/>
    <w:rsid w:val="00A11DD3"/>
    <w:rsid w:val="00A14445"/>
    <w:rsid w:val="00A17A7E"/>
    <w:rsid w:val="00A206D6"/>
    <w:rsid w:val="00A2627B"/>
    <w:rsid w:val="00A30B27"/>
    <w:rsid w:val="00A346C4"/>
    <w:rsid w:val="00A41D8F"/>
    <w:rsid w:val="00A44F0B"/>
    <w:rsid w:val="00A462C2"/>
    <w:rsid w:val="00A542EB"/>
    <w:rsid w:val="00A63445"/>
    <w:rsid w:val="00A722CE"/>
    <w:rsid w:val="00A77AE9"/>
    <w:rsid w:val="00A8070C"/>
    <w:rsid w:val="00A83E19"/>
    <w:rsid w:val="00A84630"/>
    <w:rsid w:val="00A86FFB"/>
    <w:rsid w:val="00A91BC5"/>
    <w:rsid w:val="00A9424C"/>
    <w:rsid w:val="00A94763"/>
    <w:rsid w:val="00AA0EA0"/>
    <w:rsid w:val="00AA17E4"/>
    <w:rsid w:val="00AA5E6E"/>
    <w:rsid w:val="00AB2085"/>
    <w:rsid w:val="00AB471E"/>
    <w:rsid w:val="00AB47F7"/>
    <w:rsid w:val="00AB5B13"/>
    <w:rsid w:val="00AC3C87"/>
    <w:rsid w:val="00AC5731"/>
    <w:rsid w:val="00AC5AAA"/>
    <w:rsid w:val="00AC7B8A"/>
    <w:rsid w:val="00AD0615"/>
    <w:rsid w:val="00AD4960"/>
    <w:rsid w:val="00AD4A3A"/>
    <w:rsid w:val="00AD67F5"/>
    <w:rsid w:val="00AE236F"/>
    <w:rsid w:val="00AE2522"/>
    <w:rsid w:val="00AE39D5"/>
    <w:rsid w:val="00AE42BB"/>
    <w:rsid w:val="00AE5419"/>
    <w:rsid w:val="00AE5AB6"/>
    <w:rsid w:val="00AE634D"/>
    <w:rsid w:val="00AF033F"/>
    <w:rsid w:val="00AF36F1"/>
    <w:rsid w:val="00AF5FCF"/>
    <w:rsid w:val="00B004A3"/>
    <w:rsid w:val="00B02298"/>
    <w:rsid w:val="00B023ED"/>
    <w:rsid w:val="00B03123"/>
    <w:rsid w:val="00B0431F"/>
    <w:rsid w:val="00B06589"/>
    <w:rsid w:val="00B07512"/>
    <w:rsid w:val="00B10075"/>
    <w:rsid w:val="00B134A7"/>
    <w:rsid w:val="00B15EDB"/>
    <w:rsid w:val="00B20700"/>
    <w:rsid w:val="00B21425"/>
    <w:rsid w:val="00B23C89"/>
    <w:rsid w:val="00B2756B"/>
    <w:rsid w:val="00B27925"/>
    <w:rsid w:val="00B27945"/>
    <w:rsid w:val="00B3736D"/>
    <w:rsid w:val="00B422C2"/>
    <w:rsid w:val="00B50A23"/>
    <w:rsid w:val="00B528D3"/>
    <w:rsid w:val="00B55B09"/>
    <w:rsid w:val="00B56786"/>
    <w:rsid w:val="00B64562"/>
    <w:rsid w:val="00B64957"/>
    <w:rsid w:val="00B715D6"/>
    <w:rsid w:val="00B72AA2"/>
    <w:rsid w:val="00B737DC"/>
    <w:rsid w:val="00B75053"/>
    <w:rsid w:val="00B77F02"/>
    <w:rsid w:val="00B958E6"/>
    <w:rsid w:val="00BA51CA"/>
    <w:rsid w:val="00BA59EF"/>
    <w:rsid w:val="00BA5CBB"/>
    <w:rsid w:val="00BB305D"/>
    <w:rsid w:val="00BB5EAA"/>
    <w:rsid w:val="00BC41D9"/>
    <w:rsid w:val="00BC4BCA"/>
    <w:rsid w:val="00BC5A3A"/>
    <w:rsid w:val="00BD3441"/>
    <w:rsid w:val="00BD5362"/>
    <w:rsid w:val="00BD5673"/>
    <w:rsid w:val="00BD6E13"/>
    <w:rsid w:val="00BE215A"/>
    <w:rsid w:val="00BE4A57"/>
    <w:rsid w:val="00BE7501"/>
    <w:rsid w:val="00BF5B2E"/>
    <w:rsid w:val="00BF6CFE"/>
    <w:rsid w:val="00C06384"/>
    <w:rsid w:val="00C168DB"/>
    <w:rsid w:val="00C24D9F"/>
    <w:rsid w:val="00C319C4"/>
    <w:rsid w:val="00C31FCC"/>
    <w:rsid w:val="00C35B07"/>
    <w:rsid w:val="00C4556C"/>
    <w:rsid w:val="00C534FB"/>
    <w:rsid w:val="00C56F3D"/>
    <w:rsid w:val="00C574CC"/>
    <w:rsid w:val="00C62217"/>
    <w:rsid w:val="00C7422F"/>
    <w:rsid w:val="00C74D50"/>
    <w:rsid w:val="00C75B18"/>
    <w:rsid w:val="00C806D3"/>
    <w:rsid w:val="00C81713"/>
    <w:rsid w:val="00C81A61"/>
    <w:rsid w:val="00C8380C"/>
    <w:rsid w:val="00C917D0"/>
    <w:rsid w:val="00C95DEF"/>
    <w:rsid w:val="00C97B98"/>
    <w:rsid w:val="00CA08B6"/>
    <w:rsid w:val="00CA1F05"/>
    <w:rsid w:val="00CA2280"/>
    <w:rsid w:val="00CA253D"/>
    <w:rsid w:val="00CA25BD"/>
    <w:rsid w:val="00CA77EF"/>
    <w:rsid w:val="00CA78DC"/>
    <w:rsid w:val="00CC0053"/>
    <w:rsid w:val="00CC5DE1"/>
    <w:rsid w:val="00CD2758"/>
    <w:rsid w:val="00CD5B83"/>
    <w:rsid w:val="00CD6110"/>
    <w:rsid w:val="00CE5399"/>
    <w:rsid w:val="00CF6E21"/>
    <w:rsid w:val="00CF7D28"/>
    <w:rsid w:val="00D006F0"/>
    <w:rsid w:val="00D01A2D"/>
    <w:rsid w:val="00D063D1"/>
    <w:rsid w:val="00D1047F"/>
    <w:rsid w:val="00D12091"/>
    <w:rsid w:val="00D126C6"/>
    <w:rsid w:val="00D156C4"/>
    <w:rsid w:val="00D2356C"/>
    <w:rsid w:val="00D25303"/>
    <w:rsid w:val="00D25C51"/>
    <w:rsid w:val="00D27D2F"/>
    <w:rsid w:val="00D32B45"/>
    <w:rsid w:val="00D419D2"/>
    <w:rsid w:val="00D46BCD"/>
    <w:rsid w:val="00D4776C"/>
    <w:rsid w:val="00D5016B"/>
    <w:rsid w:val="00D52BDD"/>
    <w:rsid w:val="00D605DA"/>
    <w:rsid w:val="00D60C0F"/>
    <w:rsid w:val="00D640AF"/>
    <w:rsid w:val="00D655EA"/>
    <w:rsid w:val="00D81811"/>
    <w:rsid w:val="00D8261A"/>
    <w:rsid w:val="00D835F8"/>
    <w:rsid w:val="00D844B2"/>
    <w:rsid w:val="00D84B83"/>
    <w:rsid w:val="00D85A10"/>
    <w:rsid w:val="00D8658D"/>
    <w:rsid w:val="00D86F52"/>
    <w:rsid w:val="00D90184"/>
    <w:rsid w:val="00D93810"/>
    <w:rsid w:val="00D94854"/>
    <w:rsid w:val="00DA1BC2"/>
    <w:rsid w:val="00DA2529"/>
    <w:rsid w:val="00DA5E6D"/>
    <w:rsid w:val="00DB0C5E"/>
    <w:rsid w:val="00DB2889"/>
    <w:rsid w:val="00DB36B7"/>
    <w:rsid w:val="00DC227C"/>
    <w:rsid w:val="00DC3886"/>
    <w:rsid w:val="00DD19E3"/>
    <w:rsid w:val="00DD1AD0"/>
    <w:rsid w:val="00DD54AD"/>
    <w:rsid w:val="00DD6851"/>
    <w:rsid w:val="00DE1FDB"/>
    <w:rsid w:val="00DE3F6C"/>
    <w:rsid w:val="00DE449A"/>
    <w:rsid w:val="00DE4C47"/>
    <w:rsid w:val="00DF4C30"/>
    <w:rsid w:val="00DF507F"/>
    <w:rsid w:val="00E018F4"/>
    <w:rsid w:val="00E01B22"/>
    <w:rsid w:val="00E05FBD"/>
    <w:rsid w:val="00E11355"/>
    <w:rsid w:val="00E124E4"/>
    <w:rsid w:val="00E134FA"/>
    <w:rsid w:val="00E135DA"/>
    <w:rsid w:val="00E155E5"/>
    <w:rsid w:val="00E1578A"/>
    <w:rsid w:val="00E16E4B"/>
    <w:rsid w:val="00E20002"/>
    <w:rsid w:val="00E22E08"/>
    <w:rsid w:val="00E350C4"/>
    <w:rsid w:val="00E357ED"/>
    <w:rsid w:val="00E414F4"/>
    <w:rsid w:val="00E45CF4"/>
    <w:rsid w:val="00E47A2A"/>
    <w:rsid w:val="00E57A27"/>
    <w:rsid w:val="00E61F39"/>
    <w:rsid w:val="00E65059"/>
    <w:rsid w:val="00E6626D"/>
    <w:rsid w:val="00E66661"/>
    <w:rsid w:val="00E71476"/>
    <w:rsid w:val="00E71FE6"/>
    <w:rsid w:val="00E73C6D"/>
    <w:rsid w:val="00E82F49"/>
    <w:rsid w:val="00E87429"/>
    <w:rsid w:val="00E9086E"/>
    <w:rsid w:val="00EA194A"/>
    <w:rsid w:val="00EA4613"/>
    <w:rsid w:val="00EB665D"/>
    <w:rsid w:val="00EC15AF"/>
    <w:rsid w:val="00EC1A54"/>
    <w:rsid w:val="00EC225E"/>
    <w:rsid w:val="00EC4613"/>
    <w:rsid w:val="00ED3E63"/>
    <w:rsid w:val="00ED43D8"/>
    <w:rsid w:val="00EE0940"/>
    <w:rsid w:val="00EE447A"/>
    <w:rsid w:val="00EF0DD5"/>
    <w:rsid w:val="00EF3AED"/>
    <w:rsid w:val="00EF4192"/>
    <w:rsid w:val="00EF4368"/>
    <w:rsid w:val="00EF58BC"/>
    <w:rsid w:val="00F02E72"/>
    <w:rsid w:val="00F030BC"/>
    <w:rsid w:val="00F05466"/>
    <w:rsid w:val="00F11B2A"/>
    <w:rsid w:val="00F11B97"/>
    <w:rsid w:val="00F150CC"/>
    <w:rsid w:val="00F2108E"/>
    <w:rsid w:val="00F21327"/>
    <w:rsid w:val="00F21A33"/>
    <w:rsid w:val="00F25915"/>
    <w:rsid w:val="00F26890"/>
    <w:rsid w:val="00F30988"/>
    <w:rsid w:val="00F32234"/>
    <w:rsid w:val="00F3283A"/>
    <w:rsid w:val="00F3695E"/>
    <w:rsid w:val="00F46A06"/>
    <w:rsid w:val="00F6061B"/>
    <w:rsid w:val="00F64B5A"/>
    <w:rsid w:val="00F65A64"/>
    <w:rsid w:val="00F707CA"/>
    <w:rsid w:val="00F73683"/>
    <w:rsid w:val="00F742D3"/>
    <w:rsid w:val="00F74806"/>
    <w:rsid w:val="00F760AB"/>
    <w:rsid w:val="00F77F5C"/>
    <w:rsid w:val="00F8009F"/>
    <w:rsid w:val="00F832CD"/>
    <w:rsid w:val="00F84A71"/>
    <w:rsid w:val="00F84E6E"/>
    <w:rsid w:val="00F8742C"/>
    <w:rsid w:val="00F87584"/>
    <w:rsid w:val="00F9650F"/>
    <w:rsid w:val="00FA40EC"/>
    <w:rsid w:val="00FA44CD"/>
    <w:rsid w:val="00FB6202"/>
    <w:rsid w:val="00FC4AEF"/>
    <w:rsid w:val="00FC5013"/>
    <w:rsid w:val="00FD3C9D"/>
    <w:rsid w:val="00FD636F"/>
    <w:rsid w:val="00FE3D6E"/>
    <w:rsid w:val="00FE7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ED"/>
    <w:pPr>
      <w:ind w:left="720"/>
      <w:contextualSpacing/>
    </w:pPr>
  </w:style>
  <w:style w:type="paragraph" w:styleId="Header">
    <w:name w:val="header"/>
    <w:basedOn w:val="Normal"/>
    <w:link w:val="HeaderChar"/>
    <w:uiPriority w:val="99"/>
    <w:unhideWhenUsed/>
    <w:rsid w:val="00330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1B"/>
  </w:style>
  <w:style w:type="paragraph" w:styleId="Footer">
    <w:name w:val="footer"/>
    <w:basedOn w:val="Normal"/>
    <w:link w:val="FooterChar"/>
    <w:uiPriority w:val="99"/>
    <w:semiHidden/>
    <w:unhideWhenUsed/>
    <w:rsid w:val="00330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61B"/>
  </w:style>
  <w:style w:type="paragraph" w:styleId="BalloonText">
    <w:name w:val="Balloon Text"/>
    <w:basedOn w:val="Normal"/>
    <w:link w:val="BalloonTextChar"/>
    <w:uiPriority w:val="99"/>
    <w:semiHidden/>
    <w:unhideWhenUsed/>
    <w:rsid w:val="0025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E7"/>
    <w:rPr>
      <w:rFonts w:ascii="Tahoma" w:hAnsi="Tahoma" w:cs="Tahoma"/>
      <w:sz w:val="16"/>
      <w:szCs w:val="16"/>
    </w:rPr>
  </w:style>
  <w:style w:type="paragraph" w:styleId="EndnoteText">
    <w:name w:val="endnote text"/>
    <w:basedOn w:val="Normal"/>
    <w:link w:val="EndnoteTextChar"/>
    <w:uiPriority w:val="99"/>
    <w:semiHidden/>
    <w:unhideWhenUsed/>
    <w:rsid w:val="00990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EDD"/>
    <w:rPr>
      <w:sz w:val="20"/>
      <w:szCs w:val="20"/>
    </w:rPr>
  </w:style>
  <w:style w:type="character" w:styleId="EndnoteReference">
    <w:name w:val="endnote reference"/>
    <w:basedOn w:val="DefaultParagraphFont"/>
    <w:uiPriority w:val="99"/>
    <w:semiHidden/>
    <w:unhideWhenUsed/>
    <w:rsid w:val="00990EDD"/>
    <w:rPr>
      <w:vertAlign w:val="superscript"/>
    </w:rPr>
  </w:style>
  <w:style w:type="table" w:styleId="TableGrid">
    <w:name w:val="Table Grid"/>
    <w:basedOn w:val="TableNormal"/>
    <w:uiPriority w:val="59"/>
    <w:rsid w:val="00937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Age Distribution</a:t>
            </a:r>
          </a:p>
        </c:rich>
      </c:tx>
      <c:overlay val="1"/>
    </c:title>
    <c:view3D>
      <c:rAngAx val="1"/>
    </c:view3D>
    <c:plotArea>
      <c:layout>
        <c:manualLayout>
          <c:layoutTarget val="inner"/>
          <c:xMode val="edge"/>
          <c:yMode val="edge"/>
          <c:x val="0.12596256197142044"/>
          <c:y val="0.17104174478190431"/>
          <c:w val="0.77308945756781366"/>
          <c:h val="0.71990719910011269"/>
        </c:manualLayout>
      </c:layout>
      <c:bar3DChart>
        <c:barDir val="col"/>
        <c:grouping val="clustered"/>
        <c:ser>
          <c:idx val="0"/>
          <c:order val="0"/>
          <c:tx>
            <c:strRef>
              <c:f>Sheet1!$B$1</c:f>
              <c:strCache>
                <c:ptCount val="1"/>
                <c:pt idx="0">
                  <c:v>Group A</c:v>
                </c:pt>
              </c:strCache>
            </c:strRef>
          </c:tx>
          <c:dLbls>
            <c:showVal val="1"/>
          </c:dLbls>
          <c:cat>
            <c:strRef>
              <c:f>Sheet1!$A$2:$A$5</c:f>
              <c:strCache>
                <c:ptCount val="4"/>
                <c:pt idx="0">
                  <c:v>&lt;20</c:v>
                </c:pt>
                <c:pt idx="1">
                  <c:v>20-40</c:v>
                </c:pt>
                <c:pt idx="2">
                  <c:v>40-60</c:v>
                </c:pt>
                <c:pt idx="3">
                  <c:v>&gt;60</c:v>
                </c:pt>
              </c:strCache>
            </c:strRef>
          </c:cat>
          <c:val>
            <c:numRef>
              <c:f>Sheet1!$B$2:$B$5</c:f>
              <c:numCache>
                <c:formatCode>General</c:formatCode>
                <c:ptCount val="4"/>
                <c:pt idx="0">
                  <c:v>0</c:v>
                </c:pt>
                <c:pt idx="1">
                  <c:v>3</c:v>
                </c:pt>
                <c:pt idx="2">
                  <c:v>1</c:v>
                </c:pt>
                <c:pt idx="3">
                  <c:v>0</c:v>
                </c:pt>
              </c:numCache>
            </c:numRef>
          </c:val>
        </c:ser>
        <c:ser>
          <c:idx val="1"/>
          <c:order val="1"/>
          <c:tx>
            <c:strRef>
              <c:f>Sheet1!$C$1</c:f>
              <c:strCache>
                <c:ptCount val="1"/>
                <c:pt idx="0">
                  <c:v>Group B</c:v>
                </c:pt>
              </c:strCache>
            </c:strRef>
          </c:tx>
          <c:dLbls>
            <c:showVal val="1"/>
          </c:dLbls>
          <c:cat>
            <c:strRef>
              <c:f>Sheet1!$A$2:$A$5</c:f>
              <c:strCache>
                <c:ptCount val="4"/>
                <c:pt idx="0">
                  <c:v>&lt;20</c:v>
                </c:pt>
                <c:pt idx="1">
                  <c:v>20-40</c:v>
                </c:pt>
                <c:pt idx="2">
                  <c:v>40-60</c:v>
                </c:pt>
                <c:pt idx="3">
                  <c:v>&gt;60</c:v>
                </c:pt>
              </c:strCache>
            </c:strRef>
          </c:cat>
          <c:val>
            <c:numRef>
              <c:f>Sheet1!$C$2:$C$5</c:f>
              <c:numCache>
                <c:formatCode>General</c:formatCode>
                <c:ptCount val="4"/>
                <c:pt idx="0">
                  <c:v>1</c:v>
                </c:pt>
                <c:pt idx="1">
                  <c:v>13</c:v>
                </c:pt>
                <c:pt idx="2">
                  <c:v>6</c:v>
                </c:pt>
                <c:pt idx="3">
                  <c:v>3</c:v>
                </c:pt>
              </c:numCache>
            </c:numRef>
          </c:val>
        </c:ser>
        <c:ser>
          <c:idx val="2"/>
          <c:order val="2"/>
          <c:tx>
            <c:strRef>
              <c:f>Sheet1!$D$1</c:f>
              <c:strCache>
                <c:ptCount val="1"/>
                <c:pt idx="0">
                  <c:v>Group C</c:v>
                </c:pt>
              </c:strCache>
            </c:strRef>
          </c:tx>
          <c:dLbls>
            <c:showVal val="1"/>
          </c:dLbls>
          <c:cat>
            <c:strRef>
              <c:f>Sheet1!$A$2:$A$5</c:f>
              <c:strCache>
                <c:ptCount val="4"/>
                <c:pt idx="0">
                  <c:v>&lt;20</c:v>
                </c:pt>
                <c:pt idx="1">
                  <c:v>20-40</c:v>
                </c:pt>
                <c:pt idx="2">
                  <c:v>40-60</c:v>
                </c:pt>
                <c:pt idx="3">
                  <c:v>&gt;60</c:v>
                </c:pt>
              </c:strCache>
            </c:strRef>
          </c:cat>
          <c:val>
            <c:numRef>
              <c:f>Sheet1!$D$2:$D$5</c:f>
              <c:numCache>
                <c:formatCode>General</c:formatCode>
                <c:ptCount val="4"/>
                <c:pt idx="0">
                  <c:v>8</c:v>
                </c:pt>
                <c:pt idx="1">
                  <c:v>9</c:v>
                </c:pt>
                <c:pt idx="2">
                  <c:v>8</c:v>
                </c:pt>
                <c:pt idx="3">
                  <c:v>1</c:v>
                </c:pt>
              </c:numCache>
            </c:numRef>
          </c:val>
        </c:ser>
        <c:dLbls>
          <c:showVal val="1"/>
        </c:dLbls>
        <c:shape val="cylinder"/>
        <c:axId val="68263296"/>
        <c:axId val="68273664"/>
        <c:axId val="0"/>
      </c:bar3DChart>
      <c:catAx>
        <c:axId val="68263296"/>
        <c:scaling>
          <c:orientation val="minMax"/>
        </c:scaling>
        <c:axPos val="b"/>
        <c:tickLblPos val="nextTo"/>
        <c:crossAx val="68273664"/>
        <c:crosses val="autoZero"/>
        <c:auto val="1"/>
        <c:lblAlgn val="ctr"/>
        <c:lblOffset val="100"/>
      </c:catAx>
      <c:valAx>
        <c:axId val="68273664"/>
        <c:scaling>
          <c:orientation val="minMax"/>
        </c:scaling>
        <c:axPos val="l"/>
        <c:majorGridlines/>
        <c:numFmt formatCode="General" sourceLinked="1"/>
        <c:tickLblPos val="nextTo"/>
        <c:crossAx val="6826329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GL CR with respect to clinical outcome for Group C</a:t>
            </a:r>
          </a:p>
        </c:rich>
      </c:tx>
    </c:title>
    <c:view3D>
      <c:rAngAx val="1"/>
    </c:view3D>
    <c:plotArea>
      <c:layout/>
      <c:bar3DChart>
        <c:barDir val="col"/>
        <c:grouping val="stacked"/>
        <c:ser>
          <c:idx val="0"/>
          <c:order val="0"/>
          <c:tx>
            <c:strRef>
              <c:f>Sheet1!$B$1</c:f>
              <c:strCache>
                <c:ptCount val="1"/>
                <c:pt idx="0">
                  <c:v>Good outcome</c:v>
                </c:pt>
              </c:strCache>
            </c:strRef>
          </c:tx>
          <c:dLbls>
            <c:showVal val="1"/>
          </c:dLbls>
          <c:cat>
            <c:strRef>
              <c:f>Sheet1!$A$2:$A$4</c:f>
              <c:strCache>
                <c:ptCount val="3"/>
                <c:pt idx="0">
                  <c:v>50-70</c:v>
                </c:pt>
                <c:pt idx="1">
                  <c:v>70-90</c:v>
                </c:pt>
                <c:pt idx="2">
                  <c:v>90-100</c:v>
                </c:pt>
              </c:strCache>
            </c:strRef>
          </c:cat>
          <c:val>
            <c:numRef>
              <c:f>Sheet1!$B$2:$B$4</c:f>
              <c:numCache>
                <c:formatCode>General</c:formatCode>
                <c:ptCount val="3"/>
                <c:pt idx="0">
                  <c:v>5</c:v>
                </c:pt>
                <c:pt idx="1">
                  <c:v>2</c:v>
                </c:pt>
                <c:pt idx="2">
                  <c:v>1</c:v>
                </c:pt>
              </c:numCache>
            </c:numRef>
          </c:val>
        </c:ser>
        <c:ser>
          <c:idx val="1"/>
          <c:order val="1"/>
          <c:tx>
            <c:strRef>
              <c:f>Sheet1!$C$1</c:f>
              <c:strCache>
                <c:ptCount val="1"/>
                <c:pt idx="0">
                  <c:v>Bad outcome</c:v>
                </c:pt>
              </c:strCache>
            </c:strRef>
          </c:tx>
          <c:dLbls>
            <c:showVal val="1"/>
          </c:dLbls>
          <c:cat>
            <c:strRef>
              <c:f>Sheet1!$A$2:$A$4</c:f>
              <c:strCache>
                <c:ptCount val="3"/>
                <c:pt idx="0">
                  <c:v>50-70</c:v>
                </c:pt>
                <c:pt idx="1">
                  <c:v>70-90</c:v>
                </c:pt>
                <c:pt idx="2">
                  <c:v>90-100</c:v>
                </c:pt>
              </c:strCache>
            </c:strRef>
          </c:cat>
          <c:val>
            <c:numRef>
              <c:f>Sheet1!$C$2:$C$4</c:f>
              <c:numCache>
                <c:formatCode>General</c:formatCode>
                <c:ptCount val="3"/>
                <c:pt idx="0">
                  <c:v>3</c:v>
                </c:pt>
                <c:pt idx="1">
                  <c:v>3</c:v>
                </c:pt>
                <c:pt idx="2">
                  <c:v>4</c:v>
                </c:pt>
              </c:numCache>
            </c:numRef>
          </c:val>
        </c:ser>
        <c:ser>
          <c:idx val="2"/>
          <c:order val="2"/>
          <c:tx>
            <c:strRef>
              <c:f>Sheet1!$D$1</c:f>
              <c:strCache>
                <c:ptCount val="1"/>
                <c:pt idx="0">
                  <c:v>Nofollowup </c:v>
                </c:pt>
              </c:strCache>
            </c:strRef>
          </c:tx>
          <c:dLbls>
            <c:showVal val="1"/>
          </c:dLbls>
          <c:cat>
            <c:strRef>
              <c:f>Sheet1!$A$2:$A$4</c:f>
              <c:strCache>
                <c:ptCount val="3"/>
                <c:pt idx="0">
                  <c:v>50-70</c:v>
                </c:pt>
                <c:pt idx="1">
                  <c:v>70-90</c:v>
                </c:pt>
                <c:pt idx="2">
                  <c:v>90-100</c:v>
                </c:pt>
              </c:strCache>
            </c:strRef>
          </c:cat>
          <c:val>
            <c:numRef>
              <c:f>Sheet1!$D$2:$D$4</c:f>
              <c:numCache>
                <c:formatCode>General</c:formatCode>
                <c:ptCount val="3"/>
                <c:pt idx="0">
                  <c:v>2</c:v>
                </c:pt>
                <c:pt idx="1">
                  <c:v>0</c:v>
                </c:pt>
                <c:pt idx="2">
                  <c:v>3</c:v>
                </c:pt>
              </c:numCache>
            </c:numRef>
          </c:val>
        </c:ser>
        <c:dLbls>
          <c:showVal val="1"/>
        </c:dLbls>
        <c:gapWidth val="95"/>
        <c:gapDepth val="95"/>
        <c:shape val="box"/>
        <c:axId val="84411904"/>
        <c:axId val="84413440"/>
        <c:axId val="0"/>
      </c:bar3DChart>
      <c:catAx>
        <c:axId val="84411904"/>
        <c:scaling>
          <c:orientation val="minMax"/>
        </c:scaling>
        <c:axPos val="b"/>
        <c:majorTickMark val="none"/>
        <c:tickLblPos val="nextTo"/>
        <c:crossAx val="84413440"/>
        <c:crosses val="autoZero"/>
        <c:auto val="1"/>
        <c:lblAlgn val="ctr"/>
        <c:lblOffset val="100"/>
      </c:catAx>
      <c:valAx>
        <c:axId val="84413440"/>
        <c:scaling>
          <c:orientation val="minMax"/>
        </c:scaling>
        <c:delete val="1"/>
        <c:axPos val="l"/>
        <c:majorGridlines/>
        <c:numFmt formatCode="General" sourceLinked="1"/>
        <c:majorTickMark val="none"/>
        <c:tickLblPos val="nextTo"/>
        <c:crossAx val="84411904"/>
        <c:crosses val="autoZero"/>
        <c:crossBetween val="between"/>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GT INF with respect to Out come </a:t>
            </a:r>
          </a:p>
        </c:rich>
      </c:tx>
    </c:title>
    <c:view3D>
      <c:rAngAx val="1"/>
    </c:view3D>
    <c:floor>
      <c:spPr>
        <a:noFill/>
        <a:ln w="9525">
          <a:noFill/>
        </a:ln>
      </c:spPr>
    </c:floor>
    <c:sideWall>
      <c:spPr>
        <a:noFill/>
      </c:spPr>
    </c:sideWall>
    <c:backWall>
      <c:spPr>
        <a:noFill/>
        <a:ln w="25400">
          <a:noFill/>
        </a:ln>
      </c:spPr>
    </c:backWall>
    <c:plotArea>
      <c:layout/>
      <c:bar3DChart>
        <c:barDir val="col"/>
        <c:grouping val="percentStacked"/>
        <c:ser>
          <c:idx val="0"/>
          <c:order val="0"/>
          <c:tx>
            <c:strRef>
              <c:f>Sheet1!$B$1</c:f>
              <c:strCache>
                <c:ptCount val="1"/>
                <c:pt idx="0">
                  <c:v>Good outcome</c:v>
                </c:pt>
              </c:strCache>
            </c:strRef>
          </c:tx>
          <c:dLbls>
            <c:showVal val="1"/>
          </c:dLbls>
          <c:cat>
            <c:strRef>
              <c:f>Sheet1!$A$2:$A$3</c:f>
              <c:strCache>
                <c:ptCount val="2"/>
                <c:pt idx="0">
                  <c:v>N</c:v>
                </c:pt>
                <c:pt idx="1">
                  <c:v>P</c:v>
                </c:pt>
              </c:strCache>
            </c:strRef>
          </c:cat>
          <c:val>
            <c:numRef>
              <c:f>Sheet1!$B$2:$B$3</c:f>
              <c:numCache>
                <c:formatCode>General</c:formatCode>
                <c:ptCount val="2"/>
                <c:pt idx="0">
                  <c:v>5</c:v>
                </c:pt>
                <c:pt idx="1">
                  <c:v>9</c:v>
                </c:pt>
              </c:numCache>
            </c:numRef>
          </c:val>
        </c:ser>
        <c:ser>
          <c:idx val="1"/>
          <c:order val="1"/>
          <c:tx>
            <c:strRef>
              <c:f>Sheet1!$C$1</c:f>
              <c:strCache>
                <c:ptCount val="1"/>
                <c:pt idx="0">
                  <c:v>Bad outcome Nofollowup</c:v>
                </c:pt>
              </c:strCache>
            </c:strRef>
          </c:tx>
          <c:dLbls>
            <c:showVal val="1"/>
          </c:dLbls>
          <c:cat>
            <c:strRef>
              <c:f>Sheet1!$A$2:$A$3</c:f>
              <c:strCache>
                <c:ptCount val="2"/>
                <c:pt idx="0">
                  <c:v>N</c:v>
                </c:pt>
                <c:pt idx="1">
                  <c:v>P</c:v>
                </c:pt>
              </c:strCache>
            </c:strRef>
          </c:cat>
          <c:val>
            <c:numRef>
              <c:f>Sheet1!$C$2:$C$3</c:f>
              <c:numCache>
                <c:formatCode>General</c:formatCode>
                <c:ptCount val="2"/>
                <c:pt idx="0">
                  <c:v>10</c:v>
                </c:pt>
                <c:pt idx="1">
                  <c:v>7</c:v>
                </c:pt>
              </c:numCache>
            </c:numRef>
          </c:val>
        </c:ser>
        <c:ser>
          <c:idx val="2"/>
          <c:order val="2"/>
          <c:tx>
            <c:strRef>
              <c:f>Sheet1!$D$1</c:f>
              <c:strCache>
                <c:ptCount val="1"/>
                <c:pt idx="0">
                  <c:v>Nofollowup</c:v>
                </c:pt>
              </c:strCache>
            </c:strRef>
          </c:tx>
          <c:dLbls>
            <c:showVal val="1"/>
          </c:dLbls>
          <c:cat>
            <c:strRef>
              <c:f>Sheet1!$A$2:$A$3</c:f>
              <c:strCache>
                <c:ptCount val="2"/>
                <c:pt idx="0">
                  <c:v>N</c:v>
                </c:pt>
                <c:pt idx="1">
                  <c:v>P</c:v>
                </c:pt>
              </c:strCache>
            </c:strRef>
          </c:cat>
          <c:val>
            <c:numRef>
              <c:f>Sheet1!$D$2:$D$3</c:f>
              <c:numCache>
                <c:formatCode>General</c:formatCode>
                <c:ptCount val="2"/>
                <c:pt idx="0">
                  <c:v>7</c:v>
                </c:pt>
                <c:pt idx="1">
                  <c:v>2</c:v>
                </c:pt>
              </c:numCache>
            </c:numRef>
          </c:val>
        </c:ser>
        <c:dLbls>
          <c:showVal val="1"/>
        </c:dLbls>
        <c:gapWidth val="95"/>
        <c:gapDepth val="95"/>
        <c:shape val="cylinder"/>
        <c:axId val="84667392"/>
        <c:axId val="84808448"/>
        <c:axId val="0"/>
      </c:bar3DChart>
      <c:catAx>
        <c:axId val="84667392"/>
        <c:scaling>
          <c:orientation val="minMax"/>
        </c:scaling>
        <c:axPos val="b"/>
        <c:majorTickMark val="none"/>
        <c:tickLblPos val="nextTo"/>
        <c:crossAx val="84808448"/>
        <c:crosses val="autoZero"/>
        <c:auto val="1"/>
        <c:lblAlgn val="ctr"/>
        <c:lblOffset val="100"/>
      </c:catAx>
      <c:valAx>
        <c:axId val="84808448"/>
        <c:scaling>
          <c:orientation val="minMax"/>
        </c:scaling>
        <c:delete val="1"/>
        <c:axPos val="l"/>
        <c:majorGridlines/>
        <c:numFmt formatCode="0%" sourceLinked="1"/>
        <c:tickLblPos val="nextTo"/>
        <c:crossAx val="84667392"/>
        <c:crosses val="autoZero"/>
        <c:crossBetween val="between"/>
      </c:valAx>
      <c:spPr>
        <a:ln w="25400">
          <a:noFill/>
        </a:ln>
      </c:spPr>
    </c:plotArea>
    <c:legend>
      <c:legendPos val="b"/>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a:t>GT NE with respect to outcome </a:t>
            </a:r>
          </a:p>
        </c:rich>
      </c:tx>
      <c:layout>
        <c:manualLayout>
          <c:xMode val="edge"/>
          <c:yMode val="edge"/>
          <c:x val="0.30111694371537251"/>
          <c:y val="0"/>
        </c:manualLayout>
      </c:layout>
    </c:title>
    <c:view3D>
      <c:rAngAx val="1"/>
    </c:view3D>
    <c:plotArea>
      <c:layout/>
      <c:bar3DChart>
        <c:barDir val="col"/>
        <c:grouping val="percentStacked"/>
        <c:ser>
          <c:idx val="0"/>
          <c:order val="0"/>
          <c:tx>
            <c:strRef>
              <c:f>Sheet1!$B$1</c:f>
              <c:strCache>
                <c:ptCount val="1"/>
                <c:pt idx="0">
                  <c:v>N</c:v>
                </c:pt>
              </c:strCache>
            </c:strRef>
          </c:tx>
          <c:dLbls>
            <c:showVal val="1"/>
          </c:dLbls>
          <c:cat>
            <c:strRef>
              <c:f>Sheet1!$A$2:$A$4</c:f>
              <c:strCache>
                <c:ptCount val="3"/>
                <c:pt idx="0">
                  <c:v>Good outcome</c:v>
                </c:pt>
                <c:pt idx="1">
                  <c:v>Bad outcome</c:v>
                </c:pt>
                <c:pt idx="2">
                  <c:v>No followup</c:v>
                </c:pt>
              </c:strCache>
            </c:strRef>
          </c:cat>
          <c:val>
            <c:numRef>
              <c:f>Sheet1!$B$2:$B$4</c:f>
              <c:numCache>
                <c:formatCode>General</c:formatCode>
                <c:ptCount val="3"/>
                <c:pt idx="0">
                  <c:v>10</c:v>
                </c:pt>
                <c:pt idx="1">
                  <c:v>14</c:v>
                </c:pt>
                <c:pt idx="2">
                  <c:v>9</c:v>
                </c:pt>
              </c:numCache>
            </c:numRef>
          </c:val>
        </c:ser>
        <c:ser>
          <c:idx val="1"/>
          <c:order val="1"/>
          <c:tx>
            <c:strRef>
              <c:f>Sheet1!$C$1</c:f>
              <c:strCache>
                <c:ptCount val="1"/>
                <c:pt idx="0">
                  <c:v>P</c:v>
                </c:pt>
              </c:strCache>
            </c:strRef>
          </c:tx>
          <c:dLbls>
            <c:showVal val="1"/>
          </c:dLbls>
          <c:cat>
            <c:strRef>
              <c:f>Sheet1!$A$2:$A$4</c:f>
              <c:strCache>
                <c:ptCount val="3"/>
                <c:pt idx="0">
                  <c:v>Good outcome</c:v>
                </c:pt>
                <c:pt idx="1">
                  <c:v>Bad outcome</c:v>
                </c:pt>
                <c:pt idx="2">
                  <c:v>No followup</c:v>
                </c:pt>
              </c:strCache>
            </c:strRef>
          </c:cat>
          <c:val>
            <c:numRef>
              <c:f>Sheet1!$C$2:$C$4</c:f>
              <c:numCache>
                <c:formatCode>General</c:formatCode>
                <c:ptCount val="3"/>
                <c:pt idx="0">
                  <c:v>4</c:v>
                </c:pt>
                <c:pt idx="1">
                  <c:v>3</c:v>
                </c:pt>
                <c:pt idx="2">
                  <c:v>0</c:v>
                </c:pt>
              </c:numCache>
            </c:numRef>
          </c:val>
        </c:ser>
        <c:gapWidth val="55"/>
        <c:gapDepth val="55"/>
        <c:shape val="cylinder"/>
        <c:axId val="84657280"/>
        <c:axId val="84658816"/>
        <c:axId val="0"/>
      </c:bar3DChart>
      <c:catAx>
        <c:axId val="84657280"/>
        <c:scaling>
          <c:orientation val="minMax"/>
        </c:scaling>
        <c:axPos val="b"/>
        <c:majorTickMark val="none"/>
        <c:tickLblPos val="nextTo"/>
        <c:crossAx val="84658816"/>
        <c:crosses val="autoZero"/>
        <c:auto val="1"/>
        <c:lblAlgn val="ctr"/>
        <c:lblOffset val="100"/>
      </c:catAx>
      <c:valAx>
        <c:axId val="84658816"/>
        <c:scaling>
          <c:orientation val="minMax"/>
        </c:scaling>
        <c:axPos val="l"/>
        <c:majorGridlines/>
        <c:numFmt formatCode="0%" sourceLinked="1"/>
        <c:majorTickMark val="none"/>
        <c:tickLblPos val="nextTo"/>
        <c:crossAx val="84657280"/>
        <c:crosses val="autoZero"/>
        <c:crossBetween val="between"/>
      </c:valAx>
    </c:plotArea>
    <c:legend>
      <c:legendPos val="b"/>
      <c:layout>
        <c:manualLayout>
          <c:xMode val="edge"/>
          <c:yMode val="edge"/>
          <c:x val="0.31214475794692331"/>
          <c:y val="0.90443288338957661"/>
          <c:w val="0.38728437591135201"/>
          <c:h val="7.1757592800899883E-2"/>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INFL with respect to clinical outcome </a:t>
            </a:r>
          </a:p>
        </c:rich>
      </c:tx>
    </c:title>
    <c:plotArea>
      <c:layout/>
      <c:barChart>
        <c:barDir val="col"/>
        <c:grouping val="percentStacked"/>
        <c:ser>
          <c:idx val="0"/>
          <c:order val="0"/>
          <c:tx>
            <c:strRef>
              <c:f>Sheet1!$B$1</c:f>
              <c:strCache>
                <c:ptCount val="1"/>
                <c:pt idx="0">
                  <c:v>Good outcome</c:v>
                </c:pt>
              </c:strCache>
            </c:strRef>
          </c:tx>
          <c:dLbls>
            <c:dLblPos val="ctr"/>
            <c:showVal val="1"/>
          </c:dLbls>
          <c:cat>
            <c:numRef>
              <c:f>Sheet1!$A$2:$A$6</c:f>
              <c:numCache>
                <c:formatCode>General</c:formatCode>
                <c:ptCount val="5"/>
                <c:pt idx="0">
                  <c:v>0</c:v>
                </c:pt>
                <c:pt idx="1">
                  <c:v>1</c:v>
                </c:pt>
                <c:pt idx="2">
                  <c:v>2</c:v>
                </c:pt>
                <c:pt idx="3">
                  <c:v>3</c:v>
                </c:pt>
                <c:pt idx="4">
                  <c:v>4</c:v>
                </c:pt>
              </c:numCache>
            </c:numRef>
          </c:cat>
          <c:val>
            <c:numRef>
              <c:f>Sheet1!$B$2:$B$6</c:f>
              <c:numCache>
                <c:formatCode>General</c:formatCode>
                <c:ptCount val="5"/>
                <c:pt idx="0">
                  <c:v>2</c:v>
                </c:pt>
                <c:pt idx="1">
                  <c:v>3</c:v>
                </c:pt>
                <c:pt idx="2">
                  <c:v>6</c:v>
                </c:pt>
                <c:pt idx="3">
                  <c:v>3</c:v>
                </c:pt>
                <c:pt idx="4">
                  <c:v>0</c:v>
                </c:pt>
              </c:numCache>
            </c:numRef>
          </c:val>
        </c:ser>
        <c:ser>
          <c:idx val="1"/>
          <c:order val="1"/>
          <c:tx>
            <c:strRef>
              <c:f>Sheet1!$C$1</c:f>
              <c:strCache>
                <c:ptCount val="1"/>
                <c:pt idx="0">
                  <c:v>Badoutcome </c:v>
                </c:pt>
              </c:strCache>
            </c:strRef>
          </c:tx>
          <c:dLbls>
            <c:dLblPos val="ctr"/>
            <c:showVal val="1"/>
          </c:dLbls>
          <c:cat>
            <c:numRef>
              <c:f>Sheet1!$A$2:$A$6</c:f>
              <c:numCache>
                <c:formatCode>General</c:formatCode>
                <c:ptCount val="5"/>
                <c:pt idx="0">
                  <c:v>0</c:v>
                </c:pt>
                <c:pt idx="1">
                  <c:v>1</c:v>
                </c:pt>
                <c:pt idx="2">
                  <c:v>2</c:v>
                </c:pt>
                <c:pt idx="3">
                  <c:v>3</c:v>
                </c:pt>
                <c:pt idx="4">
                  <c:v>4</c:v>
                </c:pt>
              </c:numCache>
            </c:numRef>
          </c:cat>
          <c:val>
            <c:numRef>
              <c:f>Sheet1!$C$2:$C$6</c:f>
              <c:numCache>
                <c:formatCode>General</c:formatCode>
                <c:ptCount val="5"/>
                <c:pt idx="0">
                  <c:v>1</c:v>
                </c:pt>
                <c:pt idx="1">
                  <c:v>0</c:v>
                </c:pt>
                <c:pt idx="2">
                  <c:v>9</c:v>
                </c:pt>
                <c:pt idx="3">
                  <c:v>7</c:v>
                </c:pt>
                <c:pt idx="4">
                  <c:v>0</c:v>
                </c:pt>
              </c:numCache>
            </c:numRef>
          </c:val>
        </c:ser>
        <c:ser>
          <c:idx val="2"/>
          <c:order val="2"/>
          <c:tx>
            <c:strRef>
              <c:f>Sheet1!$D$1</c:f>
              <c:strCache>
                <c:ptCount val="1"/>
                <c:pt idx="0">
                  <c:v>No followup</c:v>
                </c:pt>
              </c:strCache>
            </c:strRef>
          </c:tx>
          <c:dLbls>
            <c:dLblPos val="ctr"/>
            <c:showVal val="1"/>
          </c:dLbls>
          <c:cat>
            <c:numRef>
              <c:f>Sheet1!$A$2:$A$6</c:f>
              <c:numCache>
                <c:formatCode>General</c:formatCode>
                <c:ptCount val="5"/>
                <c:pt idx="0">
                  <c:v>0</c:v>
                </c:pt>
                <c:pt idx="1">
                  <c:v>1</c:v>
                </c:pt>
                <c:pt idx="2">
                  <c:v>2</c:v>
                </c:pt>
                <c:pt idx="3">
                  <c:v>3</c:v>
                </c:pt>
                <c:pt idx="4">
                  <c:v>4</c:v>
                </c:pt>
              </c:numCache>
            </c:numRef>
          </c:cat>
          <c:val>
            <c:numRef>
              <c:f>Sheet1!$D$2:$D$6</c:f>
              <c:numCache>
                <c:formatCode>General</c:formatCode>
                <c:ptCount val="5"/>
                <c:pt idx="0">
                  <c:v>4</c:v>
                </c:pt>
                <c:pt idx="1">
                  <c:v>0</c:v>
                </c:pt>
                <c:pt idx="2">
                  <c:v>7</c:v>
                </c:pt>
                <c:pt idx="3">
                  <c:v>1</c:v>
                </c:pt>
                <c:pt idx="4">
                  <c:v>1</c:v>
                </c:pt>
              </c:numCache>
            </c:numRef>
          </c:val>
        </c:ser>
        <c:dLbls>
          <c:showVal val="1"/>
        </c:dLbls>
        <c:gapWidth val="55"/>
        <c:overlap val="100"/>
        <c:axId val="85079168"/>
        <c:axId val="85080704"/>
      </c:barChart>
      <c:catAx>
        <c:axId val="85079168"/>
        <c:scaling>
          <c:orientation val="minMax"/>
        </c:scaling>
        <c:axPos val="b"/>
        <c:numFmt formatCode="General" sourceLinked="1"/>
        <c:majorTickMark val="none"/>
        <c:tickLblPos val="nextTo"/>
        <c:crossAx val="85080704"/>
        <c:crosses val="autoZero"/>
        <c:auto val="1"/>
        <c:lblAlgn val="ctr"/>
        <c:lblOffset val="100"/>
      </c:catAx>
      <c:valAx>
        <c:axId val="85080704"/>
        <c:scaling>
          <c:orientation val="minMax"/>
        </c:scaling>
        <c:axPos val="l"/>
        <c:majorGridlines/>
        <c:numFmt formatCode="0%" sourceLinked="1"/>
        <c:majorTickMark val="none"/>
        <c:tickLblPos val="nextTo"/>
        <c:crossAx val="85079168"/>
        <c:crosses val="autoZero"/>
        <c:crossBetween val="between"/>
      </c:valAx>
    </c:plotArea>
    <c:legend>
      <c:legendPos val="b"/>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BV</a:t>
            </a:r>
          </a:p>
        </c:rich>
      </c:tx>
    </c:title>
    <c:plotArea>
      <c:layout/>
      <c:barChart>
        <c:barDir val="col"/>
        <c:grouping val="clustered"/>
        <c:ser>
          <c:idx val="0"/>
          <c:order val="0"/>
          <c:tx>
            <c:strRef>
              <c:f>Sheet1!$B$1</c:f>
              <c:strCache>
                <c:ptCount val="1"/>
                <c:pt idx="0">
                  <c:v>Good outcome</c:v>
                </c:pt>
              </c:strCache>
            </c:strRef>
          </c:tx>
          <c:dLbls>
            <c:dLblPos val="outEnd"/>
            <c:showVal val="1"/>
          </c:dLbls>
          <c:cat>
            <c:strRef>
              <c:f>Sheet1!$A$2:$A$5</c:f>
              <c:strCache>
                <c:ptCount val="4"/>
                <c:pt idx="0">
                  <c:v>1</c:v>
                </c:pt>
                <c:pt idx="1">
                  <c:v>2</c:v>
                </c:pt>
                <c:pt idx="2">
                  <c:v>FN,GR</c:v>
                </c:pt>
                <c:pt idx="3">
                  <c:v>N</c:v>
                </c:pt>
              </c:strCache>
            </c:strRef>
          </c:cat>
          <c:val>
            <c:numRef>
              <c:f>Sheet1!$B$2:$B$5</c:f>
              <c:numCache>
                <c:formatCode>General</c:formatCode>
                <c:ptCount val="4"/>
                <c:pt idx="0">
                  <c:v>9</c:v>
                </c:pt>
                <c:pt idx="1">
                  <c:v>1</c:v>
                </c:pt>
                <c:pt idx="2">
                  <c:v>0</c:v>
                </c:pt>
                <c:pt idx="3">
                  <c:v>4</c:v>
                </c:pt>
              </c:numCache>
            </c:numRef>
          </c:val>
        </c:ser>
        <c:ser>
          <c:idx val="1"/>
          <c:order val="1"/>
          <c:tx>
            <c:strRef>
              <c:f>Sheet1!$C$1</c:f>
              <c:strCache>
                <c:ptCount val="1"/>
                <c:pt idx="0">
                  <c:v>Bad outcome</c:v>
                </c:pt>
              </c:strCache>
            </c:strRef>
          </c:tx>
          <c:dLbls>
            <c:dLblPos val="outEnd"/>
            <c:showVal val="1"/>
          </c:dLbls>
          <c:cat>
            <c:strRef>
              <c:f>Sheet1!$A$2:$A$5</c:f>
              <c:strCache>
                <c:ptCount val="4"/>
                <c:pt idx="0">
                  <c:v>1</c:v>
                </c:pt>
                <c:pt idx="1">
                  <c:v>2</c:v>
                </c:pt>
                <c:pt idx="2">
                  <c:v>FN,GR</c:v>
                </c:pt>
                <c:pt idx="3">
                  <c:v>N</c:v>
                </c:pt>
              </c:strCache>
            </c:strRef>
          </c:cat>
          <c:val>
            <c:numRef>
              <c:f>Sheet1!$C$2:$C$5</c:f>
              <c:numCache>
                <c:formatCode>General</c:formatCode>
                <c:ptCount val="4"/>
                <c:pt idx="0">
                  <c:v>7</c:v>
                </c:pt>
                <c:pt idx="1">
                  <c:v>5</c:v>
                </c:pt>
                <c:pt idx="2">
                  <c:v>1</c:v>
                </c:pt>
                <c:pt idx="3">
                  <c:v>4</c:v>
                </c:pt>
              </c:numCache>
            </c:numRef>
          </c:val>
        </c:ser>
        <c:ser>
          <c:idx val="2"/>
          <c:order val="2"/>
          <c:tx>
            <c:strRef>
              <c:f>Sheet1!$D$1</c:f>
              <c:strCache>
                <c:ptCount val="1"/>
                <c:pt idx="0">
                  <c:v>No followup</c:v>
                </c:pt>
              </c:strCache>
            </c:strRef>
          </c:tx>
          <c:dLbls>
            <c:dLblPos val="outEnd"/>
            <c:showVal val="1"/>
          </c:dLbls>
          <c:cat>
            <c:strRef>
              <c:f>Sheet1!$A$2:$A$5</c:f>
              <c:strCache>
                <c:ptCount val="4"/>
                <c:pt idx="0">
                  <c:v>1</c:v>
                </c:pt>
                <c:pt idx="1">
                  <c:v>2</c:v>
                </c:pt>
                <c:pt idx="2">
                  <c:v>FN,GR</c:v>
                </c:pt>
                <c:pt idx="3">
                  <c:v>N</c:v>
                </c:pt>
              </c:strCache>
            </c:strRef>
          </c:cat>
          <c:val>
            <c:numRef>
              <c:f>Sheet1!$D$2:$D$5</c:f>
              <c:numCache>
                <c:formatCode>General</c:formatCode>
                <c:ptCount val="4"/>
                <c:pt idx="0">
                  <c:v>3</c:v>
                </c:pt>
                <c:pt idx="1">
                  <c:v>3</c:v>
                </c:pt>
                <c:pt idx="2">
                  <c:v>0</c:v>
                </c:pt>
                <c:pt idx="3">
                  <c:v>3</c:v>
                </c:pt>
              </c:numCache>
            </c:numRef>
          </c:val>
        </c:ser>
        <c:dLbls>
          <c:showVal val="1"/>
        </c:dLbls>
        <c:axId val="84538496"/>
        <c:axId val="84540032"/>
      </c:barChart>
      <c:catAx>
        <c:axId val="84538496"/>
        <c:scaling>
          <c:orientation val="minMax"/>
        </c:scaling>
        <c:axPos val="b"/>
        <c:majorTickMark val="none"/>
        <c:tickLblPos val="nextTo"/>
        <c:crossAx val="84540032"/>
        <c:crosses val="autoZero"/>
        <c:auto val="1"/>
        <c:lblAlgn val="ctr"/>
        <c:lblOffset val="100"/>
      </c:catAx>
      <c:valAx>
        <c:axId val="84540032"/>
        <c:scaling>
          <c:orientation val="minMax"/>
        </c:scaling>
        <c:axPos val="l"/>
        <c:majorGridlines/>
        <c:title>
          <c:tx>
            <c:rich>
              <a:bodyPr rot="-5400000" vert="horz"/>
              <a:lstStyle/>
              <a:p>
                <a:pPr>
                  <a:defRPr/>
                </a:pPr>
                <a:r>
                  <a:rPr lang="en-US"/>
                  <a:t>NO OF PATIENTS </a:t>
                </a:r>
              </a:p>
            </c:rich>
          </c:tx>
        </c:title>
        <c:numFmt formatCode="General" sourceLinked="1"/>
        <c:majorTickMark val="none"/>
        <c:tickLblPos val="nextTo"/>
        <c:crossAx val="84538496"/>
        <c:crosses val="autoZero"/>
        <c:crossBetween val="between"/>
      </c:valAx>
      <c:spPr>
        <a:solidFill>
          <a:schemeClr val="lt1"/>
        </a:solidFill>
        <a:ln w="25400" cap="flat" cmpd="sng" algn="ctr">
          <a:solidFill>
            <a:schemeClr val="dk1"/>
          </a:solidFill>
          <a:prstDash val="solid"/>
        </a:ln>
        <a:effectLst/>
      </c:spPr>
    </c:plotArea>
    <c:legend>
      <c:legendPos val="b"/>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Sheet1!$B$1</c:f>
              <c:strCache>
                <c:ptCount val="1"/>
                <c:pt idx="0">
                  <c:v>Good outcome</c:v>
                </c:pt>
              </c:strCache>
            </c:strRef>
          </c:tx>
          <c:dLbls>
            <c:showVal val="1"/>
          </c:dLbls>
          <c:cat>
            <c:strRef>
              <c:f>Sheet1!$A$2:$A$4</c:f>
              <c:strCache>
                <c:ptCount val="3"/>
                <c:pt idx="0">
                  <c:v>Group A</c:v>
                </c:pt>
                <c:pt idx="1">
                  <c:v>Group B</c:v>
                </c:pt>
                <c:pt idx="2">
                  <c:v>Group C</c:v>
                </c:pt>
              </c:strCache>
            </c:strRef>
          </c:cat>
          <c:val>
            <c:numRef>
              <c:f>Sheet1!$B$2:$B$4</c:f>
              <c:numCache>
                <c:formatCode>General</c:formatCode>
                <c:ptCount val="3"/>
                <c:pt idx="0">
                  <c:v>0</c:v>
                </c:pt>
                <c:pt idx="1">
                  <c:v>6</c:v>
                </c:pt>
                <c:pt idx="2">
                  <c:v>8</c:v>
                </c:pt>
              </c:numCache>
            </c:numRef>
          </c:val>
        </c:ser>
        <c:ser>
          <c:idx val="1"/>
          <c:order val="1"/>
          <c:tx>
            <c:strRef>
              <c:f>Sheet1!$C$1</c:f>
              <c:strCache>
                <c:ptCount val="1"/>
                <c:pt idx="0">
                  <c:v>Bad outcome</c:v>
                </c:pt>
              </c:strCache>
            </c:strRef>
          </c:tx>
          <c:dLbls>
            <c:showVal val="1"/>
          </c:dLbls>
          <c:cat>
            <c:strRef>
              <c:f>Sheet1!$A$2:$A$4</c:f>
              <c:strCache>
                <c:ptCount val="3"/>
                <c:pt idx="0">
                  <c:v>Group A</c:v>
                </c:pt>
                <c:pt idx="1">
                  <c:v>Group B</c:v>
                </c:pt>
                <c:pt idx="2">
                  <c:v>Group C</c:v>
                </c:pt>
              </c:strCache>
            </c:strRef>
          </c:cat>
          <c:val>
            <c:numRef>
              <c:f>Sheet1!$C$2:$C$4</c:f>
              <c:numCache>
                <c:formatCode>General</c:formatCode>
                <c:ptCount val="3"/>
                <c:pt idx="0">
                  <c:v>3</c:v>
                </c:pt>
                <c:pt idx="1">
                  <c:v>4</c:v>
                </c:pt>
                <c:pt idx="2">
                  <c:v>10</c:v>
                </c:pt>
              </c:numCache>
            </c:numRef>
          </c:val>
        </c:ser>
        <c:ser>
          <c:idx val="2"/>
          <c:order val="2"/>
          <c:tx>
            <c:strRef>
              <c:f>Sheet1!$D$1</c:f>
              <c:strCache>
                <c:ptCount val="1"/>
                <c:pt idx="0">
                  <c:v>No followup</c:v>
                </c:pt>
              </c:strCache>
            </c:strRef>
          </c:tx>
          <c:dLbls>
            <c:showVal val="1"/>
          </c:dLbls>
          <c:cat>
            <c:strRef>
              <c:f>Sheet1!$A$2:$A$4</c:f>
              <c:strCache>
                <c:ptCount val="3"/>
                <c:pt idx="0">
                  <c:v>Group A</c:v>
                </c:pt>
                <c:pt idx="1">
                  <c:v>Group B</c:v>
                </c:pt>
                <c:pt idx="2">
                  <c:v>Group C</c:v>
                </c:pt>
              </c:strCache>
            </c:strRef>
          </c:cat>
          <c:val>
            <c:numRef>
              <c:f>Sheet1!$D$2:$D$4</c:f>
              <c:numCache>
                <c:formatCode>General</c:formatCode>
                <c:ptCount val="3"/>
                <c:pt idx="0">
                  <c:v>1</c:v>
                </c:pt>
                <c:pt idx="1">
                  <c:v>3</c:v>
                </c:pt>
                <c:pt idx="2">
                  <c:v>5</c:v>
                </c:pt>
              </c:numCache>
            </c:numRef>
          </c:val>
        </c:ser>
        <c:dLbls>
          <c:showVal val="1"/>
        </c:dLbls>
        <c:gapWidth val="95"/>
        <c:gapDepth val="95"/>
        <c:shape val="box"/>
        <c:axId val="84855808"/>
        <c:axId val="85250816"/>
        <c:axId val="0"/>
      </c:bar3DChart>
      <c:catAx>
        <c:axId val="84855808"/>
        <c:scaling>
          <c:orientation val="minMax"/>
        </c:scaling>
        <c:axPos val="b"/>
        <c:majorTickMark val="none"/>
        <c:tickLblPos val="nextTo"/>
        <c:txPr>
          <a:bodyPr/>
          <a:lstStyle/>
          <a:p>
            <a:pPr>
              <a:defRPr sz="1100" b="1">
                <a:latin typeface="Bookman Old Style" pitchFamily="18" charset="0"/>
              </a:defRPr>
            </a:pPr>
            <a:endParaRPr lang="en-US"/>
          </a:p>
        </c:txPr>
        <c:crossAx val="85250816"/>
        <c:crosses val="autoZero"/>
        <c:auto val="1"/>
        <c:lblAlgn val="ctr"/>
        <c:lblOffset val="100"/>
      </c:catAx>
      <c:valAx>
        <c:axId val="85250816"/>
        <c:scaling>
          <c:orientation val="minMax"/>
        </c:scaling>
        <c:delete val="1"/>
        <c:axPos val="l"/>
        <c:numFmt formatCode="General" sourceLinked="1"/>
        <c:tickLblPos val="nextTo"/>
        <c:crossAx val="8485580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Sex distribution </a:t>
            </a:r>
          </a:p>
        </c:rich>
      </c:tx>
    </c:title>
    <c:view3D>
      <c:rAngAx val="1"/>
    </c:view3D>
    <c:plotArea>
      <c:layout/>
      <c:bar3DChart>
        <c:barDir val="col"/>
        <c:grouping val="stacked"/>
        <c:ser>
          <c:idx val="0"/>
          <c:order val="0"/>
          <c:tx>
            <c:strRef>
              <c:f>Sheet1!$B$1</c:f>
              <c:strCache>
                <c:ptCount val="1"/>
                <c:pt idx="0">
                  <c:v>Good outcome</c:v>
                </c:pt>
              </c:strCache>
            </c:strRef>
          </c:tx>
          <c:dLbls>
            <c:showVal val="1"/>
          </c:dLbls>
          <c:cat>
            <c:strRef>
              <c:f>Sheet1!$A$2:$A$3</c:f>
              <c:strCache>
                <c:ptCount val="2"/>
                <c:pt idx="0">
                  <c:v>Female</c:v>
                </c:pt>
                <c:pt idx="1">
                  <c:v>Male </c:v>
                </c:pt>
              </c:strCache>
            </c:strRef>
          </c:cat>
          <c:val>
            <c:numRef>
              <c:f>Sheet1!$B$2:$B$3</c:f>
              <c:numCache>
                <c:formatCode>General</c:formatCode>
                <c:ptCount val="2"/>
                <c:pt idx="0">
                  <c:v>29</c:v>
                </c:pt>
                <c:pt idx="1">
                  <c:v>42</c:v>
                </c:pt>
              </c:numCache>
            </c:numRef>
          </c:val>
        </c:ser>
        <c:ser>
          <c:idx val="1"/>
          <c:order val="1"/>
          <c:tx>
            <c:strRef>
              <c:f>Sheet1!$C$1</c:f>
              <c:strCache>
                <c:ptCount val="1"/>
                <c:pt idx="0">
                  <c:v>Bad outcome</c:v>
                </c:pt>
              </c:strCache>
            </c:strRef>
          </c:tx>
          <c:dLbls>
            <c:showVal val="1"/>
          </c:dLbls>
          <c:cat>
            <c:strRef>
              <c:f>Sheet1!$A$2:$A$3</c:f>
              <c:strCache>
                <c:ptCount val="2"/>
                <c:pt idx="0">
                  <c:v>Female</c:v>
                </c:pt>
                <c:pt idx="1">
                  <c:v>Male </c:v>
                </c:pt>
              </c:strCache>
            </c:strRef>
          </c:cat>
          <c:val>
            <c:numRef>
              <c:f>Sheet1!$C$2:$C$3</c:f>
              <c:numCache>
                <c:formatCode>General</c:formatCode>
                <c:ptCount val="2"/>
                <c:pt idx="0">
                  <c:v>42</c:v>
                </c:pt>
                <c:pt idx="1">
                  <c:v>42</c:v>
                </c:pt>
              </c:numCache>
            </c:numRef>
          </c:val>
        </c:ser>
        <c:ser>
          <c:idx val="2"/>
          <c:order val="2"/>
          <c:tx>
            <c:strRef>
              <c:f>Sheet1!$D$1</c:f>
              <c:strCache>
                <c:ptCount val="1"/>
                <c:pt idx="0">
                  <c:v>No followup</c:v>
                </c:pt>
              </c:strCache>
            </c:strRef>
          </c:tx>
          <c:dLbls>
            <c:showVal val="1"/>
          </c:dLbls>
          <c:cat>
            <c:strRef>
              <c:f>Sheet1!$A$2:$A$3</c:f>
              <c:strCache>
                <c:ptCount val="2"/>
                <c:pt idx="0">
                  <c:v>Female</c:v>
                </c:pt>
                <c:pt idx="1">
                  <c:v>Male </c:v>
                </c:pt>
              </c:strCache>
            </c:strRef>
          </c:cat>
          <c:val>
            <c:numRef>
              <c:f>Sheet1!$D$2:$D$3</c:f>
              <c:numCache>
                <c:formatCode>General</c:formatCode>
                <c:ptCount val="2"/>
                <c:pt idx="0">
                  <c:v>29</c:v>
                </c:pt>
                <c:pt idx="1">
                  <c:v>16</c:v>
                </c:pt>
              </c:numCache>
            </c:numRef>
          </c:val>
        </c:ser>
        <c:dLbls>
          <c:showVal val="1"/>
        </c:dLbls>
        <c:gapWidth val="95"/>
        <c:gapDepth val="95"/>
        <c:shape val="box"/>
        <c:axId val="71337472"/>
        <c:axId val="71339008"/>
        <c:axId val="0"/>
      </c:bar3DChart>
      <c:catAx>
        <c:axId val="71337472"/>
        <c:scaling>
          <c:orientation val="minMax"/>
        </c:scaling>
        <c:axPos val="b"/>
        <c:majorTickMark val="none"/>
        <c:tickLblPos val="nextTo"/>
        <c:crossAx val="71339008"/>
        <c:crosses val="autoZero"/>
        <c:auto val="1"/>
        <c:lblAlgn val="ctr"/>
        <c:lblOffset val="100"/>
      </c:catAx>
      <c:valAx>
        <c:axId val="71339008"/>
        <c:scaling>
          <c:orientation val="minMax"/>
        </c:scaling>
        <c:delete val="1"/>
        <c:axPos val="l"/>
        <c:numFmt formatCode="General" sourceLinked="1"/>
        <c:majorTickMark val="none"/>
        <c:tickLblPos val="nextTo"/>
        <c:crossAx val="71337472"/>
        <c:crosses val="autoZero"/>
        <c:crossBetween val="between"/>
      </c:valAx>
    </c:plotArea>
    <c:legend>
      <c:legendPos val="b"/>
      <c:spPr>
        <a:ln cmpd="dbl">
          <a:solidFill>
            <a:sysClr val="windowText" lastClr="000000">
              <a:alpha val="91000"/>
            </a:sysClr>
          </a:solidFill>
          <a:prstDash val="solid"/>
        </a:ln>
      </c:sp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Clinical symptoms and outcomes </a:t>
            </a:r>
          </a:p>
        </c:rich>
      </c:tx>
    </c:title>
    <c:view3D>
      <c:rAngAx val="1"/>
    </c:view3D>
    <c:plotArea>
      <c:layout/>
      <c:bar3DChart>
        <c:barDir val="col"/>
        <c:grouping val="percentStacked"/>
        <c:ser>
          <c:idx val="0"/>
          <c:order val="0"/>
          <c:tx>
            <c:strRef>
              <c:f>Sheet1!$B$1</c:f>
              <c:strCache>
                <c:ptCount val="1"/>
                <c:pt idx="0">
                  <c:v>Good outcome </c:v>
                </c:pt>
              </c:strCache>
            </c:strRef>
          </c:tx>
          <c:dLbls>
            <c:showVal val="1"/>
          </c:dLbls>
          <c:cat>
            <c:strRef>
              <c:f>Sheet1!$A$2:$A$6</c:f>
              <c:strCache>
                <c:ptCount val="5"/>
                <c:pt idx="0">
                  <c:v>HTN</c:v>
                </c:pt>
                <c:pt idx="1">
                  <c:v>Oligu</c:v>
                </c:pt>
                <c:pt idx="2">
                  <c:v>ODEM</c:v>
                </c:pt>
                <c:pt idx="3">
                  <c:v>pro</c:v>
                </c:pt>
                <c:pt idx="4">
                  <c:v>Hearn</c:v>
                </c:pt>
              </c:strCache>
            </c:strRef>
          </c:cat>
          <c:val>
            <c:numRef>
              <c:f>Sheet1!$B$2:$B$6</c:f>
              <c:numCache>
                <c:formatCode>General</c:formatCode>
                <c:ptCount val="5"/>
                <c:pt idx="0">
                  <c:v>36</c:v>
                </c:pt>
                <c:pt idx="1">
                  <c:v>32</c:v>
                </c:pt>
                <c:pt idx="2">
                  <c:v>40</c:v>
                </c:pt>
                <c:pt idx="3">
                  <c:v>58</c:v>
                </c:pt>
                <c:pt idx="4">
                  <c:v>34</c:v>
                </c:pt>
              </c:numCache>
            </c:numRef>
          </c:val>
        </c:ser>
        <c:ser>
          <c:idx val="1"/>
          <c:order val="1"/>
          <c:tx>
            <c:strRef>
              <c:f>Sheet1!$C$1</c:f>
              <c:strCache>
                <c:ptCount val="1"/>
                <c:pt idx="0">
                  <c:v>Bad outcome</c:v>
                </c:pt>
              </c:strCache>
            </c:strRef>
          </c:tx>
          <c:dLbls>
            <c:showVal val="1"/>
          </c:dLbls>
          <c:cat>
            <c:strRef>
              <c:f>Sheet1!$A$2:$A$6</c:f>
              <c:strCache>
                <c:ptCount val="5"/>
                <c:pt idx="0">
                  <c:v>HTN</c:v>
                </c:pt>
                <c:pt idx="1">
                  <c:v>Oligu</c:v>
                </c:pt>
                <c:pt idx="2">
                  <c:v>ODEM</c:v>
                </c:pt>
                <c:pt idx="3">
                  <c:v>pro</c:v>
                </c:pt>
                <c:pt idx="4">
                  <c:v>Hearn</c:v>
                </c:pt>
              </c:strCache>
            </c:strRef>
          </c:cat>
          <c:val>
            <c:numRef>
              <c:f>Sheet1!$C$2:$C$6</c:f>
              <c:numCache>
                <c:formatCode>General</c:formatCode>
                <c:ptCount val="5"/>
                <c:pt idx="0">
                  <c:v>62</c:v>
                </c:pt>
                <c:pt idx="1">
                  <c:v>58</c:v>
                </c:pt>
                <c:pt idx="2">
                  <c:v>40</c:v>
                </c:pt>
                <c:pt idx="3">
                  <c:v>44</c:v>
                </c:pt>
                <c:pt idx="4">
                  <c:v>58</c:v>
                </c:pt>
              </c:numCache>
            </c:numRef>
          </c:val>
        </c:ser>
        <c:ser>
          <c:idx val="2"/>
          <c:order val="2"/>
          <c:tx>
            <c:strRef>
              <c:f>Sheet1!$D$1</c:f>
              <c:strCache>
                <c:ptCount val="1"/>
                <c:pt idx="0">
                  <c:v>Nofollowup</c:v>
                </c:pt>
              </c:strCache>
            </c:strRef>
          </c:tx>
          <c:dLbls>
            <c:showVal val="1"/>
          </c:dLbls>
          <c:cat>
            <c:strRef>
              <c:f>Sheet1!$A$2:$A$6</c:f>
              <c:strCache>
                <c:ptCount val="5"/>
                <c:pt idx="0">
                  <c:v>HTN</c:v>
                </c:pt>
                <c:pt idx="1">
                  <c:v>Oligu</c:v>
                </c:pt>
                <c:pt idx="2">
                  <c:v>ODEM</c:v>
                </c:pt>
                <c:pt idx="3">
                  <c:v>pro</c:v>
                </c:pt>
                <c:pt idx="4">
                  <c:v>Hearn</c:v>
                </c:pt>
              </c:strCache>
            </c:strRef>
          </c:cat>
          <c:val>
            <c:numRef>
              <c:f>Sheet1!$D$2:$D$6</c:f>
              <c:numCache>
                <c:formatCode>General</c:formatCode>
                <c:ptCount val="5"/>
                <c:pt idx="0">
                  <c:v>0</c:v>
                </c:pt>
                <c:pt idx="1">
                  <c:v>10</c:v>
                </c:pt>
                <c:pt idx="2">
                  <c:v>20</c:v>
                </c:pt>
                <c:pt idx="3">
                  <c:v>18</c:v>
                </c:pt>
                <c:pt idx="4">
                  <c:v>8</c:v>
                </c:pt>
              </c:numCache>
            </c:numRef>
          </c:val>
        </c:ser>
        <c:dLbls>
          <c:showVal val="1"/>
        </c:dLbls>
        <c:gapWidth val="95"/>
        <c:gapDepth val="95"/>
        <c:shape val="box"/>
        <c:axId val="77814400"/>
        <c:axId val="77873536"/>
        <c:axId val="0"/>
      </c:bar3DChart>
      <c:catAx>
        <c:axId val="77814400"/>
        <c:scaling>
          <c:orientation val="minMax"/>
        </c:scaling>
        <c:axPos val="b"/>
        <c:majorTickMark val="none"/>
        <c:tickLblPos val="nextTo"/>
        <c:crossAx val="77873536"/>
        <c:crosses val="autoZero"/>
        <c:auto val="1"/>
        <c:lblAlgn val="ctr"/>
        <c:lblOffset val="100"/>
      </c:catAx>
      <c:valAx>
        <c:axId val="77873536"/>
        <c:scaling>
          <c:orientation val="minMax"/>
        </c:scaling>
        <c:delete val="1"/>
        <c:axPos val="l"/>
        <c:numFmt formatCode="0%" sourceLinked="1"/>
        <c:tickLblPos val="nextTo"/>
        <c:crossAx val="77814400"/>
        <c:crosses val="autoZero"/>
        <c:crossBetween val="between"/>
      </c:valAx>
    </c:plotArea>
    <c:legend>
      <c:legendPos val="b"/>
      <c:spPr>
        <a:ln w="3175" cmpd="dbl">
          <a:solidFill>
            <a:sysClr val="windowText" lastClr="000000">
              <a:alpha val="54000"/>
            </a:sysClr>
          </a:solidFill>
          <a:prstDash val="solid"/>
        </a:ln>
        <a:effectLst>
          <a:outerShdw blurRad="50800" dist="50800" dir="5400000" algn="ctr" rotWithShape="0">
            <a:schemeClr val="tx1"/>
          </a:outerShdw>
        </a:effectLst>
      </c:sp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ALB</a:t>
            </a:r>
          </a:p>
        </c:rich>
      </c:tx>
    </c:title>
    <c:plotArea>
      <c:layout/>
      <c:barChart>
        <c:barDir val="col"/>
        <c:grouping val="stacked"/>
        <c:ser>
          <c:idx val="0"/>
          <c:order val="0"/>
          <c:tx>
            <c:strRef>
              <c:f>Sheet1!$B$1</c:f>
              <c:strCache>
                <c:ptCount val="1"/>
                <c:pt idx="0">
                  <c:v>Good outcome</c:v>
                </c:pt>
              </c:strCache>
            </c:strRef>
          </c:tx>
          <c:cat>
            <c:strRef>
              <c:f>Sheet1!$A$2:$A$8</c:f>
              <c:strCache>
                <c:ptCount val="7"/>
                <c:pt idx="0">
                  <c:v>1+</c:v>
                </c:pt>
                <c:pt idx="1">
                  <c:v>2+</c:v>
                </c:pt>
                <c:pt idx="2">
                  <c:v>3+</c:v>
                </c:pt>
                <c:pt idx="3">
                  <c:v>4+</c:v>
                </c:pt>
                <c:pt idx="4">
                  <c:v>N</c:v>
                </c:pt>
                <c:pt idx="5">
                  <c:v>ND</c:v>
                </c:pt>
                <c:pt idx="6">
                  <c:v>NH</c:v>
                </c:pt>
              </c:strCache>
            </c:strRef>
          </c:cat>
          <c:val>
            <c:numRef>
              <c:f>Sheet1!$B$2:$B$8</c:f>
              <c:numCache>
                <c:formatCode>General</c:formatCode>
                <c:ptCount val="7"/>
                <c:pt idx="0">
                  <c:v>2</c:v>
                </c:pt>
                <c:pt idx="1">
                  <c:v>4</c:v>
                </c:pt>
                <c:pt idx="2">
                  <c:v>7</c:v>
                </c:pt>
                <c:pt idx="3">
                  <c:v>0</c:v>
                </c:pt>
                <c:pt idx="4">
                  <c:v>1</c:v>
                </c:pt>
                <c:pt idx="5">
                  <c:v>0</c:v>
                </c:pt>
                <c:pt idx="6">
                  <c:v>0</c:v>
                </c:pt>
              </c:numCache>
            </c:numRef>
          </c:val>
        </c:ser>
        <c:ser>
          <c:idx val="1"/>
          <c:order val="1"/>
          <c:tx>
            <c:strRef>
              <c:f>Sheet1!$C$1</c:f>
              <c:strCache>
                <c:ptCount val="1"/>
                <c:pt idx="0">
                  <c:v>Bad outcome</c:v>
                </c:pt>
              </c:strCache>
            </c:strRef>
          </c:tx>
          <c:cat>
            <c:strRef>
              <c:f>Sheet1!$A$2:$A$8</c:f>
              <c:strCache>
                <c:ptCount val="7"/>
                <c:pt idx="0">
                  <c:v>1+</c:v>
                </c:pt>
                <c:pt idx="1">
                  <c:v>2+</c:v>
                </c:pt>
                <c:pt idx="2">
                  <c:v>3+</c:v>
                </c:pt>
                <c:pt idx="3">
                  <c:v>4+</c:v>
                </c:pt>
                <c:pt idx="4">
                  <c:v>N</c:v>
                </c:pt>
                <c:pt idx="5">
                  <c:v>ND</c:v>
                </c:pt>
                <c:pt idx="6">
                  <c:v>NH</c:v>
                </c:pt>
              </c:strCache>
            </c:strRef>
          </c:cat>
          <c:val>
            <c:numRef>
              <c:f>Sheet1!$C$2:$C$8</c:f>
              <c:numCache>
                <c:formatCode>General</c:formatCode>
                <c:ptCount val="7"/>
                <c:pt idx="0">
                  <c:v>1</c:v>
                </c:pt>
                <c:pt idx="1">
                  <c:v>2</c:v>
                </c:pt>
                <c:pt idx="2">
                  <c:v>12</c:v>
                </c:pt>
                <c:pt idx="3">
                  <c:v>1</c:v>
                </c:pt>
                <c:pt idx="4">
                  <c:v>0</c:v>
                </c:pt>
                <c:pt idx="5">
                  <c:v>0</c:v>
                </c:pt>
                <c:pt idx="6">
                  <c:v>1</c:v>
                </c:pt>
              </c:numCache>
            </c:numRef>
          </c:val>
        </c:ser>
        <c:ser>
          <c:idx val="2"/>
          <c:order val="2"/>
          <c:tx>
            <c:strRef>
              <c:f>Sheet1!$D$1</c:f>
              <c:strCache>
                <c:ptCount val="1"/>
                <c:pt idx="0">
                  <c:v>Nofollowup</c:v>
                </c:pt>
              </c:strCache>
            </c:strRef>
          </c:tx>
          <c:cat>
            <c:strRef>
              <c:f>Sheet1!$A$2:$A$8</c:f>
              <c:strCache>
                <c:ptCount val="7"/>
                <c:pt idx="0">
                  <c:v>1+</c:v>
                </c:pt>
                <c:pt idx="1">
                  <c:v>2+</c:v>
                </c:pt>
                <c:pt idx="2">
                  <c:v>3+</c:v>
                </c:pt>
                <c:pt idx="3">
                  <c:v>4+</c:v>
                </c:pt>
                <c:pt idx="4">
                  <c:v>N</c:v>
                </c:pt>
                <c:pt idx="5">
                  <c:v>ND</c:v>
                </c:pt>
                <c:pt idx="6">
                  <c:v>NH</c:v>
                </c:pt>
              </c:strCache>
            </c:strRef>
          </c:cat>
          <c:val>
            <c:numRef>
              <c:f>Sheet1!$D$2:$D$8</c:f>
              <c:numCache>
                <c:formatCode>General</c:formatCode>
                <c:ptCount val="7"/>
                <c:pt idx="0">
                  <c:v>2</c:v>
                </c:pt>
                <c:pt idx="1">
                  <c:v>1</c:v>
                </c:pt>
                <c:pt idx="2">
                  <c:v>2</c:v>
                </c:pt>
                <c:pt idx="3">
                  <c:v>1</c:v>
                </c:pt>
                <c:pt idx="4">
                  <c:v>0</c:v>
                </c:pt>
                <c:pt idx="5">
                  <c:v>2</c:v>
                </c:pt>
                <c:pt idx="6">
                  <c:v>1</c:v>
                </c:pt>
              </c:numCache>
            </c:numRef>
          </c:val>
        </c:ser>
        <c:overlap val="100"/>
        <c:axId val="84443136"/>
        <c:axId val="84444672"/>
      </c:barChart>
      <c:catAx>
        <c:axId val="84443136"/>
        <c:scaling>
          <c:orientation val="minMax"/>
        </c:scaling>
        <c:axPos val="b"/>
        <c:tickLblPos val="nextTo"/>
        <c:crossAx val="84444672"/>
        <c:crosses val="autoZero"/>
        <c:auto val="1"/>
        <c:lblAlgn val="ctr"/>
        <c:lblOffset val="100"/>
      </c:catAx>
      <c:valAx>
        <c:axId val="84444672"/>
        <c:scaling>
          <c:orientation val="minMax"/>
        </c:scaling>
        <c:axPos val="l"/>
        <c:majorGridlines/>
        <c:numFmt formatCode="General" sourceLinked="1"/>
        <c:tickLblPos val="nextTo"/>
        <c:crossAx val="84443136"/>
        <c:crosses val="autoZero"/>
        <c:crossBetween val="between"/>
      </c:valAx>
    </c:plotArea>
    <c:legend>
      <c:legendPos val="b"/>
      <c:spPr>
        <a:ln cmpd="dbl">
          <a:prstDash val="solid"/>
        </a:ln>
        <a:effectLst>
          <a:outerShdw blurRad="50800" dist="50800" dir="5400000" algn="ctr" rotWithShape="0">
            <a:schemeClr val="tx1"/>
          </a:outerShdw>
        </a:effectLst>
      </c:sp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RBC</a:t>
            </a:r>
          </a:p>
        </c:rich>
      </c:tx>
      <c:overlay val="1"/>
    </c:title>
    <c:plotArea>
      <c:layout>
        <c:manualLayout>
          <c:layoutTarget val="inner"/>
          <c:xMode val="edge"/>
          <c:yMode val="edge"/>
          <c:x val="7.0406949929980894E-2"/>
          <c:y val="8.1617530366843744E-2"/>
          <c:w val="0.77163112423448466"/>
          <c:h val="0.71197069116361245"/>
        </c:manualLayout>
      </c:layout>
      <c:barChart>
        <c:barDir val="col"/>
        <c:grouping val="stacked"/>
        <c:ser>
          <c:idx val="0"/>
          <c:order val="0"/>
          <c:tx>
            <c:strRef>
              <c:f>Sheet1!$B$1</c:f>
              <c:strCache>
                <c:ptCount val="1"/>
                <c:pt idx="0">
                  <c:v>Good outcome</c:v>
                </c:pt>
              </c:strCache>
            </c:strRef>
          </c:tx>
          <c:dLbls>
            <c:dLblPos val="inBase"/>
            <c:showVal val="1"/>
          </c:dLbls>
          <c:cat>
            <c:strRef>
              <c:f>Sheet1!$A$2:$A$5</c:f>
              <c:strCache>
                <c:ptCount val="4"/>
                <c:pt idx="0">
                  <c:v>N</c:v>
                </c:pt>
                <c:pt idx="1">
                  <c:v>ND</c:v>
                </c:pt>
                <c:pt idx="2">
                  <c:v>NH</c:v>
                </c:pt>
                <c:pt idx="3">
                  <c:v>P</c:v>
                </c:pt>
              </c:strCache>
            </c:strRef>
          </c:cat>
          <c:val>
            <c:numRef>
              <c:f>Sheet1!$B$2:$B$5</c:f>
              <c:numCache>
                <c:formatCode>General</c:formatCode>
                <c:ptCount val="4"/>
                <c:pt idx="0">
                  <c:v>4</c:v>
                </c:pt>
                <c:pt idx="1">
                  <c:v>1</c:v>
                </c:pt>
                <c:pt idx="2">
                  <c:v>1</c:v>
                </c:pt>
                <c:pt idx="3">
                  <c:v>3</c:v>
                </c:pt>
              </c:numCache>
            </c:numRef>
          </c:val>
        </c:ser>
        <c:ser>
          <c:idx val="1"/>
          <c:order val="1"/>
          <c:tx>
            <c:strRef>
              <c:f>Sheet1!$C$1</c:f>
              <c:strCache>
                <c:ptCount val="1"/>
                <c:pt idx="0">
                  <c:v>bad Outcome</c:v>
                </c:pt>
              </c:strCache>
            </c:strRef>
          </c:tx>
          <c:dLbls>
            <c:dLblPos val="inBase"/>
            <c:showVal val="1"/>
          </c:dLbls>
          <c:cat>
            <c:strRef>
              <c:f>Sheet1!$A$2:$A$5</c:f>
              <c:strCache>
                <c:ptCount val="4"/>
                <c:pt idx="0">
                  <c:v>N</c:v>
                </c:pt>
                <c:pt idx="1">
                  <c:v>ND</c:v>
                </c:pt>
                <c:pt idx="2">
                  <c:v>NH</c:v>
                </c:pt>
                <c:pt idx="3">
                  <c:v>P</c:v>
                </c:pt>
              </c:strCache>
            </c:strRef>
          </c:cat>
          <c:val>
            <c:numRef>
              <c:f>Sheet1!$C$2:$C$5</c:f>
              <c:numCache>
                <c:formatCode>General</c:formatCode>
                <c:ptCount val="4"/>
                <c:pt idx="0">
                  <c:v>2</c:v>
                </c:pt>
                <c:pt idx="3">
                  <c:v>15</c:v>
                </c:pt>
              </c:numCache>
            </c:numRef>
          </c:val>
        </c:ser>
        <c:ser>
          <c:idx val="2"/>
          <c:order val="2"/>
          <c:tx>
            <c:strRef>
              <c:f>Sheet1!$D$1</c:f>
              <c:strCache>
                <c:ptCount val="1"/>
                <c:pt idx="0">
                  <c:v>Nofollowup</c:v>
                </c:pt>
              </c:strCache>
            </c:strRef>
          </c:tx>
          <c:dLbls>
            <c:dLblPos val="inBase"/>
            <c:showVal val="1"/>
          </c:dLbls>
          <c:cat>
            <c:strRef>
              <c:f>Sheet1!$A$2:$A$5</c:f>
              <c:strCache>
                <c:ptCount val="4"/>
                <c:pt idx="0">
                  <c:v>N</c:v>
                </c:pt>
                <c:pt idx="1">
                  <c:v>ND</c:v>
                </c:pt>
                <c:pt idx="2">
                  <c:v>NH</c:v>
                </c:pt>
                <c:pt idx="3">
                  <c:v>P</c:v>
                </c:pt>
              </c:strCache>
            </c:strRef>
          </c:cat>
          <c:val>
            <c:numRef>
              <c:f>Sheet1!$D$2:$D$5</c:f>
              <c:numCache>
                <c:formatCode>General</c:formatCode>
                <c:ptCount val="4"/>
                <c:pt idx="0">
                  <c:v>2</c:v>
                </c:pt>
                <c:pt idx="3">
                  <c:v>12</c:v>
                </c:pt>
              </c:numCache>
            </c:numRef>
          </c:val>
        </c:ser>
        <c:dLbls>
          <c:showVal val="1"/>
        </c:dLbls>
        <c:overlap val="100"/>
        <c:axId val="81015168"/>
        <c:axId val="81016704"/>
      </c:barChart>
      <c:catAx>
        <c:axId val="81015168"/>
        <c:scaling>
          <c:orientation val="minMax"/>
        </c:scaling>
        <c:axPos val="b"/>
        <c:tickLblPos val="nextTo"/>
        <c:crossAx val="81016704"/>
        <c:crosses val="autoZero"/>
        <c:auto val="1"/>
        <c:lblAlgn val="ctr"/>
        <c:lblOffset val="100"/>
      </c:catAx>
      <c:valAx>
        <c:axId val="81016704"/>
        <c:scaling>
          <c:orientation val="minMax"/>
        </c:scaling>
        <c:axPos val="l"/>
        <c:majorGridlines/>
        <c:title>
          <c:tx>
            <c:rich>
              <a:bodyPr rot="-5400000" vert="horz"/>
              <a:lstStyle/>
              <a:p>
                <a:pPr>
                  <a:defRPr/>
                </a:pPr>
                <a:r>
                  <a:rPr lang="en-US" sz="1100"/>
                  <a:t>No.of.Patients</a:t>
                </a:r>
                <a:r>
                  <a:rPr lang="en-US" sz="1400"/>
                  <a:t> </a:t>
                </a:r>
              </a:p>
            </c:rich>
          </c:tx>
        </c:title>
        <c:numFmt formatCode="General" sourceLinked="1"/>
        <c:tickLblPos val="nextTo"/>
        <c:crossAx val="81015168"/>
        <c:crosses val="autoZero"/>
        <c:crossBetween val="between"/>
      </c:valAx>
    </c:plotArea>
    <c:legend>
      <c:legendPos val="b"/>
      <c:layout>
        <c:manualLayout>
          <c:xMode val="edge"/>
          <c:yMode val="edge"/>
          <c:x val="0.25666641510067223"/>
          <c:y val="0.94082817554782394"/>
          <c:w val="0.48666700208799785"/>
          <c:h val="4.0567173289385354E-2"/>
        </c:manualLayout>
      </c:layout>
      <c:spPr>
        <a:ln cmpd="dbl">
          <a:solidFill>
            <a:sysClr val="windowText" lastClr="000000"/>
          </a:solidFill>
        </a:ln>
      </c:sp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Serum creatinine with respect, to clinical outcome </a:t>
            </a:r>
          </a:p>
        </c:rich>
      </c:tx>
      <c:overlay val="1"/>
    </c:title>
    <c:plotArea>
      <c:layout>
        <c:manualLayout>
          <c:layoutTarget val="inner"/>
          <c:xMode val="edge"/>
          <c:yMode val="edge"/>
          <c:x val="7.0407006415864684E-2"/>
          <c:y val="0.13532745906761653"/>
          <c:w val="0.90413003062118058"/>
          <c:h val="0.6759273840769906"/>
        </c:manualLayout>
      </c:layout>
      <c:barChart>
        <c:barDir val="col"/>
        <c:grouping val="stacked"/>
        <c:ser>
          <c:idx val="0"/>
          <c:order val="0"/>
          <c:tx>
            <c:strRef>
              <c:f>Sheet1!$B$1</c:f>
              <c:strCache>
                <c:ptCount val="1"/>
                <c:pt idx="0">
                  <c:v>No.of.patients</c:v>
                </c:pt>
              </c:strCache>
            </c:strRef>
          </c:tx>
          <c:dLbls>
            <c:dLblPos val="ctr"/>
            <c:showVal val="1"/>
          </c:dLbls>
          <c:cat>
            <c:strRef>
              <c:f>Sheet1!$A$2:$A$4</c:f>
              <c:strCache>
                <c:ptCount val="3"/>
                <c:pt idx="0">
                  <c:v>GoodIncome </c:v>
                </c:pt>
                <c:pt idx="1">
                  <c:v>Bad Outcome</c:v>
                </c:pt>
                <c:pt idx="2">
                  <c:v>Nofollowup</c:v>
                </c:pt>
              </c:strCache>
            </c:strRef>
          </c:cat>
          <c:val>
            <c:numRef>
              <c:f>Sheet1!$B$2:$B$4</c:f>
              <c:numCache>
                <c:formatCode>General</c:formatCode>
                <c:ptCount val="3"/>
                <c:pt idx="0">
                  <c:v>14</c:v>
                </c:pt>
                <c:pt idx="1">
                  <c:v>17</c:v>
                </c:pt>
                <c:pt idx="2">
                  <c:v>6</c:v>
                </c:pt>
              </c:numCache>
            </c:numRef>
          </c:val>
        </c:ser>
        <c:ser>
          <c:idx val="1"/>
          <c:order val="1"/>
          <c:tx>
            <c:strRef>
              <c:f>Sheet1!$C$1</c:f>
              <c:strCache>
                <c:ptCount val="1"/>
                <c:pt idx="0">
                  <c:v>Serum creatinine</c:v>
                </c:pt>
              </c:strCache>
            </c:strRef>
          </c:tx>
          <c:dLbls>
            <c:dLblPos val="ctr"/>
            <c:showVal val="1"/>
          </c:dLbls>
          <c:cat>
            <c:strRef>
              <c:f>Sheet1!$A$2:$A$4</c:f>
              <c:strCache>
                <c:ptCount val="3"/>
                <c:pt idx="0">
                  <c:v>GoodIncome </c:v>
                </c:pt>
                <c:pt idx="1">
                  <c:v>Bad Outcome</c:v>
                </c:pt>
                <c:pt idx="2">
                  <c:v>Nofollowup</c:v>
                </c:pt>
              </c:strCache>
            </c:strRef>
          </c:cat>
          <c:val>
            <c:numRef>
              <c:f>Sheet1!$C$2:$C$4</c:f>
              <c:numCache>
                <c:formatCode>General</c:formatCode>
                <c:ptCount val="3"/>
                <c:pt idx="0">
                  <c:v>3.1</c:v>
                </c:pt>
                <c:pt idx="1">
                  <c:v>8.4</c:v>
                </c:pt>
                <c:pt idx="2">
                  <c:v>7.5</c:v>
                </c:pt>
              </c:numCache>
            </c:numRef>
          </c:val>
        </c:ser>
        <c:dLbls>
          <c:showVal val="1"/>
        </c:dLbls>
        <c:gapWidth val="55"/>
        <c:overlap val="100"/>
        <c:axId val="77720960"/>
        <c:axId val="77743232"/>
      </c:barChart>
      <c:catAx>
        <c:axId val="77720960"/>
        <c:scaling>
          <c:orientation val="minMax"/>
        </c:scaling>
        <c:axPos val="b"/>
        <c:majorTickMark val="none"/>
        <c:tickLblPos val="nextTo"/>
        <c:crossAx val="77743232"/>
        <c:crosses val="autoZero"/>
        <c:auto val="1"/>
        <c:lblAlgn val="ctr"/>
        <c:lblOffset val="100"/>
      </c:catAx>
      <c:valAx>
        <c:axId val="77743232"/>
        <c:scaling>
          <c:orientation val="minMax"/>
        </c:scaling>
        <c:axPos val="l"/>
        <c:majorGridlines/>
        <c:numFmt formatCode="General" sourceLinked="1"/>
        <c:majorTickMark val="none"/>
        <c:tickLblPos val="nextTo"/>
        <c:crossAx val="77720960"/>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8"/>
  <c:chart>
    <c:title/>
    <c:view3D>
      <c:rotX val="30"/>
      <c:perspective val="30"/>
    </c:view3D>
    <c:plotArea>
      <c:layout/>
      <c:pie3DChart>
        <c:varyColors val="1"/>
        <c:ser>
          <c:idx val="0"/>
          <c:order val="0"/>
          <c:tx>
            <c:strRef>
              <c:f>Sheet1!$B$1</c:f>
              <c:strCache>
                <c:ptCount val="1"/>
                <c:pt idx="0">
                  <c:v>Sales</c:v>
                </c:pt>
              </c:strCache>
            </c:strRef>
          </c:tx>
          <c:spPr>
            <a:ln w="28575"/>
          </c:spPr>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28575">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howCatName val="1"/>
            <c:showPercent val="1"/>
          </c:dLbls>
          <c:cat>
            <c:strRef>
              <c:f>Sheet1!$A$2:$A$4</c:f>
              <c:strCache>
                <c:ptCount val="3"/>
                <c:pt idx="0">
                  <c:v>50-17</c:v>
                </c:pt>
                <c:pt idx="1">
                  <c:v>70-90</c:v>
                </c:pt>
                <c:pt idx="2">
                  <c:v>90-100</c:v>
                </c:pt>
              </c:strCache>
            </c:strRef>
          </c:cat>
          <c:val>
            <c:numRef>
              <c:f>Sheet1!$B$2:$B$4</c:f>
              <c:numCache>
                <c:formatCode>General</c:formatCode>
                <c:ptCount val="3"/>
                <c:pt idx="0">
                  <c:v>32</c:v>
                </c:pt>
                <c:pt idx="1">
                  <c:v>30</c:v>
                </c:pt>
                <c:pt idx="2">
                  <c:v>38</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t>
            </a:r>
            <a:r>
              <a:rPr lang="en-US" sz="1200" baseline="0"/>
              <a:t> GL CR WITH RESPECT TO CLNICAL OUTCOME FOR Group A</a:t>
            </a:r>
            <a:endParaRPr lang="en-US" sz="1200"/>
          </a:p>
        </c:rich>
      </c:tx>
    </c:title>
    <c:view3D>
      <c:rAngAx val="1"/>
    </c:view3D>
    <c:plotArea>
      <c:layout/>
      <c:bar3DChart>
        <c:barDir val="col"/>
        <c:grouping val="percentStacked"/>
        <c:ser>
          <c:idx val="0"/>
          <c:order val="0"/>
          <c:tx>
            <c:strRef>
              <c:f>Sheet1!$B$1</c:f>
              <c:strCache>
                <c:ptCount val="1"/>
                <c:pt idx="0">
                  <c:v>Bad Outcome </c:v>
                </c:pt>
              </c:strCache>
            </c:strRef>
          </c:tx>
          <c:dLbls>
            <c:showVal val="1"/>
          </c:dLbls>
          <c:cat>
            <c:strRef>
              <c:f>Sheet1!$A$2:$A$3</c:f>
              <c:strCache>
                <c:ptCount val="2"/>
                <c:pt idx="0">
                  <c:v>70-90</c:v>
                </c:pt>
                <c:pt idx="1">
                  <c:v>90-100</c:v>
                </c:pt>
              </c:strCache>
            </c:strRef>
          </c:cat>
          <c:val>
            <c:numRef>
              <c:f>Sheet1!$B$2:$B$3</c:f>
              <c:numCache>
                <c:formatCode>General</c:formatCode>
                <c:ptCount val="2"/>
                <c:pt idx="0">
                  <c:v>1</c:v>
                </c:pt>
                <c:pt idx="1">
                  <c:v>2</c:v>
                </c:pt>
              </c:numCache>
            </c:numRef>
          </c:val>
        </c:ser>
        <c:ser>
          <c:idx val="1"/>
          <c:order val="1"/>
          <c:tx>
            <c:strRef>
              <c:f>Sheet1!$C$1</c:f>
              <c:strCache>
                <c:ptCount val="1"/>
                <c:pt idx="0">
                  <c:v>Nofollowup</c:v>
                </c:pt>
              </c:strCache>
            </c:strRef>
          </c:tx>
          <c:dLbls>
            <c:showVal val="1"/>
          </c:dLbls>
          <c:cat>
            <c:strRef>
              <c:f>Sheet1!$A$2:$A$3</c:f>
              <c:strCache>
                <c:ptCount val="2"/>
                <c:pt idx="0">
                  <c:v>70-90</c:v>
                </c:pt>
                <c:pt idx="1">
                  <c:v>90-100</c:v>
                </c:pt>
              </c:strCache>
            </c:strRef>
          </c:cat>
          <c:val>
            <c:numRef>
              <c:f>Sheet1!$C$2:$C$3</c:f>
              <c:numCache>
                <c:formatCode>General</c:formatCode>
                <c:ptCount val="2"/>
                <c:pt idx="0">
                  <c:v>1</c:v>
                </c:pt>
                <c:pt idx="1">
                  <c:v>0</c:v>
                </c:pt>
              </c:numCache>
            </c:numRef>
          </c:val>
        </c:ser>
        <c:dLbls>
          <c:showVal val="1"/>
        </c:dLbls>
        <c:gapWidth val="95"/>
        <c:gapDepth val="95"/>
        <c:shape val="box"/>
        <c:axId val="84398848"/>
        <c:axId val="84400384"/>
        <c:axId val="0"/>
      </c:bar3DChart>
      <c:catAx>
        <c:axId val="84398848"/>
        <c:scaling>
          <c:orientation val="minMax"/>
        </c:scaling>
        <c:axPos val="b"/>
        <c:majorTickMark val="none"/>
        <c:tickLblPos val="nextTo"/>
        <c:crossAx val="84400384"/>
        <c:crosses val="autoZero"/>
        <c:auto val="1"/>
        <c:lblAlgn val="ctr"/>
        <c:lblOffset val="100"/>
      </c:catAx>
      <c:valAx>
        <c:axId val="84400384"/>
        <c:scaling>
          <c:orientation val="minMax"/>
        </c:scaling>
        <c:delete val="1"/>
        <c:axPos val="l"/>
        <c:numFmt formatCode="0%" sourceLinked="1"/>
        <c:majorTickMark val="none"/>
        <c:tickLblPos val="nextTo"/>
        <c:crossAx val="84398848"/>
        <c:crosses val="autoZero"/>
        <c:crossBetween val="between"/>
      </c:valAx>
    </c:plotArea>
    <c:legend>
      <c:legendPos val="b"/>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GL CR with respect to clinical outcome for group B</a:t>
            </a:r>
          </a:p>
        </c:rich>
      </c:tx>
    </c:title>
    <c:view3D>
      <c:rAngAx val="1"/>
    </c:view3D>
    <c:plotArea>
      <c:layout/>
      <c:bar3DChart>
        <c:barDir val="col"/>
        <c:grouping val="stacked"/>
        <c:ser>
          <c:idx val="0"/>
          <c:order val="0"/>
          <c:tx>
            <c:strRef>
              <c:f>Sheet1!$B$1</c:f>
              <c:strCache>
                <c:ptCount val="1"/>
                <c:pt idx="0">
                  <c:v>Good outcome</c:v>
                </c:pt>
              </c:strCache>
            </c:strRef>
          </c:tx>
          <c:dLbls>
            <c:showVal val="1"/>
          </c:dLbls>
          <c:cat>
            <c:strRef>
              <c:f>Sheet1!$A$2:$A$4</c:f>
              <c:strCache>
                <c:ptCount val="3"/>
                <c:pt idx="0">
                  <c:v>50-70</c:v>
                </c:pt>
                <c:pt idx="1">
                  <c:v>70-90</c:v>
                </c:pt>
                <c:pt idx="2">
                  <c:v>90-100</c:v>
                </c:pt>
              </c:strCache>
            </c:strRef>
          </c:cat>
          <c:val>
            <c:numRef>
              <c:f>Sheet1!$B$2:$B$4</c:f>
              <c:numCache>
                <c:formatCode>General</c:formatCode>
                <c:ptCount val="3"/>
                <c:pt idx="0">
                  <c:v>2</c:v>
                </c:pt>
                <c:pt idx="1">
                  <c:v>2</c:v>
                </c:pt>
                <c:pt idx="2">
                  <c:v>2</c:v>
                </c:pt>
              </c:numCache>
            </c:numRef>
          </c:val>
        </c:ser>
        <c:ser>
          <c:idx val="1"/>
          <c:order val="1"/>
          <c:tx>
            <c:strRef>
              <c:f>Sheet1!$C$1</c:f>
              <c:strCache>
                <c:ptCount val="1"/>
                <c:pt idx="0">
                  <c:v>Bad outcome</c:v>
                </c:pt>
              </c:strCache>
            </c:strRef>
          </c:tx>
          <c:dLbls>
            <c:showVal val="1"/>
          </c:dLbls>
          <c:cat>
            <c:strRef>
              <c:f>Sheet1!$A$2:$A$4</c:f>
              <c:strCache>
                <c:ptCount val="3"/>
                <c:pt idx="0">
                  <c:v>50-70</c:v>
                </c:pt>
                <c:pt idx="1">
                  <c:v>70-90</c:v>
                </c:pt>
                <c:pt idx="2">
                  <c:v>90-100</c:v>
                </c:pt>
              </c:strCache>
            </c:strRef>
          </c:cat>
          <c:val>
            <c:numRef>
              <c:f>Sheet1!$C$2:$C$4</c:f>
              <c:numCache>
                <c:formatCode>General</c:formatCode>
                <c:ptCount val="3"/>
                <c:pt idx="0">
                  <c:v>0</c:v>
                </c:pt>
                <c:pt idx="1">
                  <c:v>2</c:v>
                </c:pt>
                <c:pt idx="2">
                  <c:v>2</c:v>
                </c:pt>
              </c:numCache>
            </c:numRef>
          </c:val>
        </c:ser>
        <c:ser>
          <c:idx val="2"/>
          <c:order val="2"/>
          <c:tx>
            <c:strRef>
              <c:f>Sheet1!$D$1</c:f>
              <c:strCache>
                <c:ptCount val="1"/>
                <c:pt idx="0">
                  <c:v>no followup</c:v>
                </c:pt>
              </c:strCache>
            </c:strRef>
          </c:tx>
          <c:dLbls>
            <c:showVal val="1"/>
          </c:dLbls>
          <c:cat>
            <c:strRef>
              <c:f>Sheet1!$A$2:$A$4</c:f>
              <c:strCache>
                <c:ptCount val="3"/>
                <c:pt idx="0">
                  <c:v>50-70</c:v>
                </c:pt>
                <c:pt idx="1">
                  <c:v>70-90</c:v>
                </c:pt>
                <c:pt idx="2">
                  <c:v>90-100</c:v>
                </c:pt>
              </c:strCache>
            </c:strRef>
          </c:cat>
          <c:val>
            <c:numRef>
              <c:f>Sheet1!$D$2:$D$4</c:f>
              <c:numCache>
                <c:formatCode>General</c:formatCode>
                <c:ptCount val="3"/>
                <c:pt idx="0">
                  <c:v>1</c:v>
                </c:pt>
                <c:pt idx="1">
                  <c:v>1</c:v>
                </c:pt>
                <c:pt idx="2">
                  <c:v>1</c:v>
                </c:pt>
              </c:numCache>
            </c:numRef>
          </c:val>
        </c:ser>
        <c:dLbls>
          <c:showVal val="1"/>
        </c:dLbls>
        <c:gapWidth val="95"/>
        <c:gapDepth val="95"/>
        <c:shape val="box"/>
        <c:axId val="84313216"/>
        <c:axId val="84314752"/>
        <c:axId val="0"/>
      </c:bar3DChart>
      <c:catAx>
        <c:axId val="84313216"/>
        <c:scaling>
          <c:orientation val="minMax"/>
        </c:scaling>
        <c:axPos val="b"/>
        <c:majorTickMark val="none"/>
        <c:tickLblPos val="nextTo"/>
        <c:crossAx val="84314752"/>
        <c:crosses val="autoZero"/>
        <c:auto val="1"/>
        <c:lblAlgn val="ctr"/>
        <c:lblOffset val="100"/>
      </c:catAx>
      <c:valAx>
        <c:axId val="84314752"/>
        <c:scaling>
          <c:orientation val="minMax"/>
        </c:scaling>
        <c:delete val="1"/>
        <c:axPos val="l"/>
        <c:majorGridlines/>
        <c:numFmt formatCode="General" sourceLinked="1"/>
        <c:tickLblPos val="nextTo"/>
        <c:crossAx val="84313216"/>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C117-9C70-4D14-9A8E-95543BA5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6659</Words>
  <Characters>37960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BloodBank1</dc:creator>
  <cp:lastModifiedBy>BloodBank1</cp:lastModifiedBy>
  <cp:revision>32</cp:revision>
  <dcterms:created xsi:type="dcterms:W3CDTF">2017-11-30T04:28:00Z</dcterms:created>
  <dcterms:modified xsi:type="dcterms:W3CDTF">2018-01-10T03:16:00Z</dcterms:modified>
</cp:coreProperties>
</file>