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03" w:rsidRPr="00241CA1" w:rsidRDefault="004A2403" w:rsidP="004A24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CA1">
        <w:rPr>
          <w:rFonts w:ascii="Times New Roman" w:hAnsi="Times New Roman" w:cs="Times New Roman"/>
          <w:b/>
          <w:bCs/>
          <w:sz w:val="24"/>
          <w:szCs w:val="24"/>
          <w:u w:val="single"/>
        </w:rPr>
        <w:t>TITLE PAGE</w:t>
      </w:r>
    </w:p>
    <w:p w:rsidR="004A2403" w:rsidRPr="00241CA1" w:rsidRDefault="004A2403" w:rsidP="004A24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CA1">
        <w:rPr>
          <w:rFonts w:ascii="Times New Roman" w:hAnsi="Times New Roman" w:cs="Times New Roman"/>
          <w:b/>
          <w:bCs/>
          <w:sz w:val="24"/>
          <w:szCs w:val="24"/>
        </w:rPr>
        <w:t>Article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7577"/>
      </w:tblGrid>
      <w:tr w:rsidR="004A2403" w:rsidRPr="00241CA1" w:rsidTr="004A2403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03" w:rsidRPr="00241CA1" w:rsidRDefault="004A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Type of article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ORIGNAL ARTICLE</w:t>
            </w:r>
          </w:p>
        </w:tc>
      </w:tr>
      <w:tr w:rsidR="004A2403" w:rsidRPr="00241CA1" w:rsidTr="004A2403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03" w:rsidRPr="00241CA1" w:rsidRDefault="004A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Role of bone marrow biopsy in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myeloproliferative</w:t>
            </w:r>
            <w:proofErr w:type="spellEnd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 neoplasm- study of 49 cases</w:t>
            </w:r>
          </w:p>
        </w:tc>
      </w:tr>
      <w:tr w:rsidR="004A2403" w:rsidRPr="00241CA1" w:rsidTr="004A2403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03" w:rsidRPr="00241CA1" w:rsidRDefault="004A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Running Title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Role of bone marrow biopsy in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myeloproliferative</w:t>
            </w:r>
            <w:proofErr w:type="spellEnd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 neoplasm- study of 49 cases</w:t>
            </w:r>
          </w:p>
        </w:tc>
      </w:tr>
    </w:tbl>
    <w:p w:rsidR="004A2403" w:rsidRPr="00241CA1" w:rsidRDefault="004A2403" w:rsidP="004A2403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A2403" w:rsidRPr="00241CA1" w:rsidRDefault="004A2403" w:rsidP="004A24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CA1">
        <w:rPr>
          <w:rFonts w:ascii="Times New Roman" w:hAnsi="Times New Roman" w:cs="Times New Roman"/>
          <w:b/>
          <w:bCs/>
          <w:sz w:val="24"/>
          <w:szCs w:val="24"/>
        </w:rPr>
        <w:t>Authors’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3516"/>
        <w:gridCol w:w="1260"/>
        <w:gridCol w:w="3824"/>
      </w:tblGrid>
      <w:tr w:rsidR="004A2403" w:rsidRPr="00241CA1" w:rsidTr="004A240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eastAsia="MS Mincho" w:hAnsi="Times New Roman" w:cs="Times New Roman"/>
                <w:sz w:val="24"/>
                <w:szCs w:val="24"/>
              </w:rPr>
              <w:t>Author/s Names (First Name, Middle Name and Surname)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Affiliation </w:t>
            </w:r>
          </w:p>
        </w:tc>
      </w:tr>
      <w:tr w:rsidR="004A2403" w:rsidRPr="00241CA1" w:rsidTr="004A240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Manjit</w:t>
            </w:r>
            <w:proofErr w:type="spellEnd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MD, Pathology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Baba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Farid</w:t>
            </w:r>
            <w:proofErr w:type="spellEnd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 University of Health Sciences</w:t>
            </w:r>
          </w:p>
        </w:tc>
      </w:tr>
      <w:tr w:rsidR="004A2403" w:rsidRPr="00241CA1" w:rsidTr="004A240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MD, Pathology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Baba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Farid</w:t>
            </w:r>
            <w:proofErr w:type="spellEnd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 University of Health Sciences</w:t>
            </w:r>
          </w:p>
        </w:tc>
      </w:tr>
      <w:tr w:rsidR="004A2403" w:rsidRPr="00241CA1" w:rsidTr="004A240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A2403" w:rsidRPr="00241CA1" w:rsidTr="004A240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A2403" w:rsidRPr="00241CA1" w:rsidTr="004A240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A2403" w:rsidRPr="00241CA1" w:rsidTr="004A240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A2403" w:rsidRPr="00241CA1" w:rsidRDefault="004A2403" w:rsidP="004A240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 w:eastAsia="en-US"/>
        </w:rPr>
      </w:pPr>
    </w:p>
    <w:p w:rsidR="004A2403" w:rsidRPr="00241CA1" w:rsidRDefault="004A2403" w:rsidP="004A24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CA1">
        <w:rPr>
          <w:rFonts w:ascii="Times New Roman" w:hAnsi="Times New Roman" w:cs="Times New Roman"/>
          <w:b/>
          <w:bCs/>
          <w:sz w:val="24"/>
          <w:szCs w:val="24"/>
        </w:rPr>
        <w:t>Correspondence Details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5501"/>
      </w:tblGrid>
      <w:tr w:rsidR="004A2403" w:rsidRPr="00241CA1" w:rsidTr="004A2403">
        <w:trPr>
          <w:trHeight w:val="368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eastAsia="MS Mincho" w:hAnsi="Times New Roman" w:cs="Times New Roman"/>
                <w:sz w:val="24"/>
                <w:szCs w:val="24"/>
              </w:rPr>
              <w:t>Institution to which this  study is associated with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GGS Medical College &amp;Hospital,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Faridkot</w:t>
            </w:r>
            <w:proofErr w:type="spellEnd"/>
          </w:p>
        </w:tc>
      </w:tr>
      <w:tr w:rsidR="004A2403" w:rsidRPr="00241CA1" w:rsidTr="004A2403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eastAsia="MS Mincho" w:hAnsi="Times New Roman" w:cs="Times New Roman"/>
                <w:sz w:val="24"/>
                <w:szCs w:val="24"/>
              </w:rPr>
              <w:t>Corresponding Author’s Name, Mailing Address, e-mail address and phone number with country code and area code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Manjit</w:t>
            </w:r>
            <w:proofErr w:type="spellEnd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41C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drmrsmanjitkaur@gmail.com</w:t>
              </w:r>
            </w:hyperlink>
          </w:p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91-8427950069</w:t>
            </w:r>
          </w:p>
        </w:tc>
      </w:tr>
    </w:tbl>
    <w:p w:rsidR="004A2403" w:rsidRPr="00241CA1" w:rsidRDefault="004A2403" w:rsidP="004A2403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A2403" w:rsidRPr="00241CA1" w:rsidRDefault="004A2403" w:rsidP="004A24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CA1">
        <w:rPr>
          <w:rFonts w:ascii="Times New Roman" w:hAnsi="Times New Roman" w:cs="Times New Roman"/>
          <w:b/>
          <w:bCs/>
          <w:sz w:val="24"/>
          <w:szCs w:val="24"/>
        </w:rPr>
        <w:t>Other Details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750"/>
      </w:tblGrid>
      <w:tr w:rsidR="004A2403" w:rsidRPr="00241CA1" w:rsidTr="004A240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Total Word Count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4A2403" w:rsidRPr="00241CA1" w:rsidTr="004A240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eastAsia="MS Mincho" w:hAnsi="Times New Roman" w:cs="Times New Roman"/>
                <w:sz w:val="24"/>
                <w:szCs w:val="24"/>
              </w:rPr>
              <w:t>Total No of Tables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</w:p>
        </w:tc>
      </w:tr>
      <w:tr w:rsidR="004A2403" w:rsidRPr="00241CA1" w:rsidTr="004A240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eastAsia="MS Mincho" w:hAnsi="Times New Roman" w:cs="Times New Roman"/>
                <w:sz w:val="24"/>
                <w:szCs w:val="24"/>
              </w:rPr>
              <w:t>Total No of Figures: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</w:p>
        </w:tc>
      </w:tr>
      <w:tr w:rsidR="004A2403" w:rsidRPr="00241CA1" w:rsidTr="004A240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eastAsia="MS Mincho" w:hAnsi="Times New Roman" w:cs="Times New Roman"/>
                <w:sz w:val="24"/>
                <w:szCs w:val="24"/>
              </w:rPr>
              <w:t>Total No of References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2403" w:rsidRPr="00241CA1" w:rsidTr="004A240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Funding Source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 xml:space="preserve">Nil </w:t>
            </w:r>
          </w:p>
        </w:tc>
      </w:tr>
      <w:tr w:rsidR="004A2403" w:rsidRPr="00241CA1" w:rsidTr="004A240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Conflict of Interest (Y/N)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A2403" w:rsidRPr="00241CA1" w:rsidTr="004A240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If Yes, Details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03" w:rsidRPr="00241CA1" w:rsidRDefault="004A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1CA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446E2C" w:rsidRPr="00241CA1" w:rsidRDefault="00446E2C">
      <w:pPr>
        <w:rPr>
          <w:rFonts w:ascii="Times New Roman" w:hAnsi="Times New Roman" w:cs="Times New Roman"/>
          <w:sz w:val="24"/>
          <w:szCs w:val="24"/>
        </w:rPr>
      </w:pPr>
    </w:p>
    <w:sectPr w:rsidR="00446E2C" w:rsidRPr="00241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A2403"/>
    <w:rsid w:val="00241CA1"/>
    <w:rsid w:val="00446E2C"/>
    <w:rsid w:val="004A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mrsmanjitka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Hewlett-Packard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2017-03-03T21:25:00Z</dcterms:created>
  <dcterms:modified xsi:type="dcterms:W3CDTF">2017-03-03T21:25:00Z</dcterms:modified>
</cp:coreProperties>
</file>