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837A" w14:textId="77777777" w:rsidR="00030981" w:rsidRPr="008A59EB" w:rsidRDefault="00030981" w:rsidP="00030981">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14:paraId="473DD389" w14:textId="77777777" w:rsidR="00030981" w:rsidRPr="008A59EB" w:rsidRDefault="00030981" w:rsidP="00030981">
      <w:pPr>
        <w:spacing w:after="0" w:line="360" w:lineRule="auto"/>
        <w:jc w:val="both"/>
        <w:rPr>
          <w:rFonts w:ascii="Times New Roman" w:hAnsi="Times New Roman"/>
        </w:rPr>
      </w:pPr>
      <w:r w:rsidRPr="008A59EB">
        <w:rPr>
          <w:rFonts w:ascii="Times New Roman" w:hAnsi="Times New Roman"/>
        </w:rPr>
        <w:t>To,</w:t>
      </w:r>
    </w:p>
    <w:p w14:paraId="29E8FE0C" w14:textId="77777777" w:rsidR="00030981" w:rsidRPr="008A59EB" w:rsidRDefault="00030981" w:rsidP="00030981">
      <w:pPr>
        <w:spacing w:after="0" w:line="360" w:lineRule="auto"/>
        <w:ind w:left="360"/>
        <w:jc w:val="both"/>
        <w:rPr>
          <w:rFonts w:ascii="Times New Roman" w:hAnsi="Times New Roman"/>
        </w:rPr>
      </w:pPr>
      <w:r w:rsidRPr="008A59EB">
        <w:rPr>
          <w:rFonts w:ascii="Times New Roman" w:hAnsi="Times New Roman"/>
        </w:rPr>
        <w:t>The Editor-in-chief</w:t>
      </w:r>
    </w:p>
    <w:p w14:paraId="6A66CC94" w14:textId="77777777" w:rsidR="00030981" w:rsidRPr="00F9435A" w:rsidRDefault="00030981" w:rsidP="00030981">
      <w:pPr>
        <w:spacing w:after="0" w:line="360" w:lineRule="auto"/>
        <w:ind w:left="360"/>
        <w:jc w:val="both"/>
        <w:rPr>
          <w:rFonts w:ascii="Times New Roman" w:hAnsi="Times New Roman"/>
          <w:i/>
          <w:color w:val="FF0000"/>
        </w:rPr>
      </w:pPr>
      <w:r>
        <w:rPr>
          <w:rStyle w:val="CommentReference"/>
        </w:rPr>
        <w:commentReference w:id="0"/>
      </w:r>
      <w:r>
        <w:rPr>
          <w:rFonts w:ascii="Times New Roman" w:hAnsi="Times New Roman"/>
          <w:i/>
          <w:color w:val="FF0000"/>
        </w:rPr>
        <w:t>Annals of Applied Bio- Sciences</w:t>
      </w:r>
    </w:p>
    <w:p w14:paraId="04C328C7"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b/>
          <w:sz w:val="22"/>
          <w:szCs w:val="22"/>
        </w:rPr>
      </w:pPr>
    </w:p>
    <w:p w14:paraId="4E001A0E" w14:textId="77777777" w:rsidR="00030981" w:rsidRDefault="00030981" w:rsidP="0003098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14:paraId="74F47B07" w14:textId="77777777" w:rsidR="00030981"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6220A39E"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We intend to publish an article entitled “</w:t>
      </w:r>
      <w:proofErr w:type="spellStart"/>
      <w:r>
        <w:rPr>
          <w:rStyle w:val="CommentReference"/>
          <w:rFonts w:ascii="Calibri" w:eastAsia="Calibri" w:hAnsi="Calibri"/>
          <w:lang w:val="en-US"/>
        </w:rPr>
        <w:commentReference w:id="1"/>
      </w:r>
      <w:r>
        <w:rPr>
          <w:rFonts w:ascii="Times New Roman" w:hAnsi="Times New Roman"/>
          <w:sz w:val="22"/>
          <w:szCs w:val="22"/>
        </w:rPr>
        <w:t>Hematological</w:t>
      </w:r>
      <w:proofErr w:type="spellEnd"/>
      <w:r>
        <w:rPr>
          <w:rFonts w:ascii="Times New Roman" w:hAnsi="Times New Roman"/>
          <w:sz w:val="22"/>
          <w:szCs w:val="22"/>
        </w:rPr>
        <w:t xml:space="preserve"> profile of pregnant and </w:t>
      </w:r>
      <w:proofErr w:type="spellStart"/>
      <w:r>
        <w:rPr>
          <w:rFonts w:ascii="Times New Roman" w:hAnsi="Times New Roman"/>
          <w:sz w:val="22"/>
          <w:szCs w:val="22"/>
        </w:rPr>
        <w:t>non pregnant</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females:A</w:t>
      </w:r>
      <w:proofErr w:type="spellEnd"/>
      <w:proofErr w:type="gramEnd"/>
      <w:r>
        <w:rPr>
          <w:rFonts w:ascii="Times New Roman" w:hAnsi="Times New Roman"/>
          <w:sz w:val="22"/>
          <w:szCs w:val="22"/>
        </w:rPr>
        <w:t xml:space="preserve"> comparative study in a tertiary care hospital in Faridabad ,Haryana </w:t>
      </w:r>
      <w:r w:rsidRPr="008A59EB">
        <w:rPr>
          <w:rFonts w:ascii="Times New Roman" w:hAnsi="Times New Roman"/>
          <w:sz w:val="22"/>
          <w:szCs w:val="22"/>
        </w:rPr>
        <w:t xml:space="preserve">” in your journal as </w:t>
      </w:r>
      <w:proofErr w:type="spellStart"/>
      <w:r w:rsidRPr="008A59EB">
        <w:rPr>
          <w:rFonts w:ascii="Times New Roman" w:hAnsi="Times New Roman"/>
          <w:sz w:val="22"/>
          <w:szCs w:val="22"/>
        </w:rPr>
        <w:t>a</w:t>
      </w:r>
      <w:proofErr w:type="spellEnd"/>
      <w:r w:rsidRPr="008A59EB">
        <w:rPr>
          <w:rFonts w:ascii="Times New Roman" w:hAnsi="Times New Roman"/>
          <w:sz w:val="22"/>
          <w:szCs w:val="22"/>
        </w:rPr>
        <w:t xml:space="preserve"> </w:t>
      </w:r>
      <w:r w:rsidRPr="0026499F">
        <w:rPr>
          <w:rFonts w:ascii="Times New Roman" w:hAnsi="Times New Roman"/>
          <w:b/>
          <w:i/>
          <w:color w:val="FF0000"/>
          <w:sz w:val="22"/>
          <w:szCs w:val="22"/>
        </w:rPr>
        <w:t>Original article</w:t>
      </w:r>
      <w:r w:rsidRPr="008A59EB">
        <w:rPr>
          <w:rFonts w:ascii="Times New Roman" w:hAnsi="Times New Roman"/>
          <w:sz w:val="22"/>
          <w:szCs w:val="22"/>
        </w:rPr>
        <w:t>. On behalf of all the authors, I will act and guarantor and will correspond with the journal from this point onward.</w:t>
      </w:r>
    </w:p>
    <w:p w14:paraId="1931C9C7" w14:textId="77777777" w:rsidR="00030981" w:rsidRPr="008A59EB" w:rsidRDefault="00030981" w:rsidP="00030981">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14:paraId="2616A7EB" w14:textId="77777777" w:rsidR="00030981" w:rsidRPr="008A59EB" w:rsidRDefault="00030981" w:rsidP="00030981">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14:paraId="4E34A6EE" w14:textId="77777777" w:rsidR="00030981" w:rsidRPr="008A59EB" w:rsidRDefault="00030981" w:rsidP="00030981">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14:paraId="54F4DA04" w14:textId="77777777" w:rsidR="00030981" w:rsidRPr="008A59EB" w:rsidRDefault="00030981" w:rsidP="00030981">
      <w:pPr>
        <w:pStyle w:val="Textbody"/>
        <w:spacing w:after="0" w:line="360" w:lineRule="auto"/>
        <w:jc w:val="both"/>
        <w:rPr>
          <w:rFonts w:cs="Times New Roman"/>
          <w:sz w:val="22"/>
          <w:szCs w:val="22"/>
        </w:rPr>
      </w:pPr>
    </w:p>
    <w:p w14:paraId="505CB853" w14:textId="77777777" w:rsidR="00030981" w:rsidRPr="008A59EB" w:rsidRDefault="00030981" w:rsidP="00030981">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14:paraId="10181F13" w14:textId="77777777" w:rsidR="00030981" w:rsidRPr="008A59EB" w:rsidRDefault="00030981" w:rsidP="00030981">
      <w:pPr>
        <w:pStyle w:val="Textbody"/>
        <w:spacing w:after="0" w:line="360" w:lineRule="auto"/>
        <w:jc w:val="both"/>
        <w:rPr>
          <w:rFonts w:cs="Times New Roman"/>
          <w:sz w:val="22"/>
          <w:szCs w:val="22"/>
        </w:rPr>
      </w:pPr>
    </w:p>
    <w:p w14:paraId="086CC3FE" w14:textId="77777777" w:rsidR="00030981" w:rsidRPr="008A59EB" w:rsidRDefault="00030981" w:rsidP="00030981">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Pr="008A59EB">
        <w:rPr>
          <w:rFonts w:eastAsia="Times New Roman" w:cs="Times New Roman"/>
          <w:b/>
          <w:sz w:val="22"/>
          <w:szCs w:val="22"/>
          <w:lang w:val="en-GB"/>
        </w:rPr>
        <w:t>reviewer</w:t>
      </w:r>
      <w:r>
        <w:rPr>
          <w:rFonts w:eastAsia="Times New Roman" w:cs="Times New Roman"/>
          <w:b/>
          <w:sz w:val="22"/>
          <w:szCs w:val="22"/>
          <w:lang w:val="en-GB"/>
        </w:rPr>
        <w:t xml:space="preserve"> </w:t>
      </w:r>
      <w:r w:rsidRPr="008A59EB">
        <w:rPr>
          <w:rFonts w:cs="Times New Roman"/>
          <w:sz w:val="22"/>
          <w:szCs w:val="22"/>
        </w:rPr>
        <w:t>(s) for the article. (</w:t>
      </w:r>
      <w:r w:rsidRPr="00B53673">
        <w:rPr>
          <w:rFonts w:cs="Times New Roman"/>
          <w:i/>
          <w:color w:val="FF0000"/>
          <w:sz w:val="22"/>
          <w:szCs w:val="22"/>
        </w:rPr>
        <w:t>Optional</w:t>
      </w:r>
      <w:r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30"/>
        <w:gridCol w:w="3591"/>
        <w:gridCol w:w="2169"/>
      </w:tblGrid>
      <w:tr w:rsidR="00030981" w:rsidRPr="008A59EB" w14:paraId="2A997407" w14:textId="77777777" w:rsidTr="004549E7">
        <w:tc>
          <w:tcPr>
            <w:tcW w:w="610" w:type="dxa"/>
          </w:tcPr>
          <w:p w14:paraId="4FA7A191" w14:textId="77777777" w:rsidR="00030981" w:rsidRPr="008A59EB" w:rsidRDefault="00030981" w:rsidP="004549E7">
            <w:pPr>
              <w:pStyle w:val="NormalWeb"/>
              <w:spacing w:before="0" w:beforeAutospacing="0" w:after="0" w:afterAutospacing="0" w:line="360" w:lineRule="auto"/>
              <w:ind w:firstLine="0"/>
              <w:jc w:val="center"/>
              <w:rPr>
                <w:rFonts w:ascii="Times New Roman" w:hAnsi="Times New Roman"/>
                <w:b/>
                <w:bCs/>
                <w:sz w:val="22"/>
                <w:szCs w:val="22"/>
              </w:rPr>
            </w:pPr>
            <w:proofErr w:type="spellStart"/>
            <w:r w:rsidRPr="008A59EB">
              <w:rPr>
                <w:rFonts w:ascii="Times New Roman" w:hAnsi="Times New Roman"/>
                <w:b/>
                <w:bCs/>
                <w:sz w:val="22"/>
                <w:szCs w:val="22"/>
              </w:rPr>
              <w:t>S.No</w:t>
            </w:r>
            <w:proofErr w:type="spellEnd"/>
            <w:r w:rsidRPr="008A59EB">
              <w:rPr>
                <w:rFonts w:ascii="Times New Roman" w:hAnsi="Times New Roman"/>
                <w:b/>
                <w:bCs/>
                <w:sz w:val="22"/>
                <w:szCs w:val="22"/>
              </w:rPr>
              <w:t>.</w:t>
            </w:r>
          </w:p>
        </w:tc>
        <w:tc>
          <w:tcPr>
            <w:tcW w:w="2626" w:type="dxa"/>
          </w:tcPr>
          <w:p w14:paraId="6CEE1DA7" w14:textId="77777777" w:rsidR="00030981" w:rsidRPr="008A59EB" w:rsidRDefault="00030981" w:rsidP="004549E7">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14:paraId="05F471AE" w14:textId="77777777" w:rsidR="00030981" w:rsidRPr="008A59EB" w:rsidRDefault="00030981" w:rsidP="004549E7">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14:paraId="0DB9C3CE" w14:textId="77777777" w:rsidR="00030981" w:rsidRPr="008A59EB" w:rsidRDefault="00030981" w:rsidP="004549E7">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030981" w:rsidRPr="008A59EB" w14:paraId="4C3893B0" w14:textId="77777777" w:rsidTr="004549E7">
        <w:tc>
          <w:tcPr>
            <w:tcW w:w="610" w:type="dxa"/>
          </w:tcPr>
          <w:p w14:paraId="5C05013D"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14:paraId="470D730D"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6A039728"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26CAC6C7"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r>
      <w:tr w:rsidR="00030981" w:rsidRPr="008A59EB" w14:paraId="11B52488" w14:textId="77777777" w:rsidTr="004549E7">
        <w:tc>
          <w:tcPr>
            <w:tcW w:w="610" w:type="dxa"/>
          </w:tcPr>
          <w:p w14:paraId="3186A726"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14:paraId="15C718FA"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1215DCD4"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6BC578B8"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r>
      <w:tr w:rsidR="00030981" w:rsidRPr="008A59EB" w14:paraId="5DA5B609" w14:textId="77777777" w:rsidTr="004549E7">
        <w:tc>
          <w:tcPr>
            <w:tcW w:w="610" w:type="dxa"/>
          </w:tcPr>
          <w:p w14:paraId="6D472848"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14:paraId="5DE138CE"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244D3159"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406AD622"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r>
      <w:tr w:rsidR="00030981" w:rsidRPr="008A59EB" w14:paraId="7E9A7111" w14:textId="77777777" w:rsidTr="004549E7">
        <w:tc>
          <w:tcPr>
            <w:tcW w:w="610" w:type="dxa"/>
          </w:tcPr>
          <w:p w14:paraId="39454F63"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14:paraId="330353D2"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21B36460"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7A1E7C7B" w14:textId="77777777" w:rsidR="00030981" w:rsidRPr="008A59EB" w:rsidRDefault="00030981" w:rsidP="004549E7">
            <w:pPr>
              <w:pStyle w:val="NormalWeb"/>
              <w:spacing w:before="0" w:beforeAutospacing="0" w:after="0" w:afterAutospacing="0" w:line="360" w:lineRule="auto"/>
              <w:ind w:firstLine="0"/>
              <w:jc w:val="both"/>
              <w:rPr>
                <w:rFonts w:ascii="Times New Roman" w:hAnsi="Times New Roman"/>
                <w:sz w:val="22"/>
                <w:szCs w:val="22"/>
              </w:rPr>
            </w:pPr>
          </w:p>
        </w:tc>
      </w:tr>
    </w:tbl>
    <w:p w14:paraId="05F09915"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7A2D7080"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3C41CF58" w14:textId="77777777" w:rsidR="00030981"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43BC2BB9" w14:textId="77777777" w:rsidR="00030981"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24E6405C"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303FCF55" w14:textId="77777777" w:rsidR="00030981" w:rsidRPr="008A59EB" w:rsidRDefault="00030981" w:rsidP="00030981">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14:paraId="1B01B56A" w14:textId="77777777" w:rsidR="00030981" w:rsidRPr="008A59EB" w:rsidRDefault="00030981" w:rsidP="00030981">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2"/>
        <w:gridCol w:w="650"/>
        <w:gridCol w:w="650"/>
        <w:gridCol w:w="650"/>
        <w:gridCol w:w="650"/>
        <w:gridCol w:w="648"/>
        <w:gridCol w:w="648"/>
      </w:tblGrid>
      <w:tr w:rsidR="00030981" w:rsidRPr="008A59EB" w14:paraId="27AD053F" w14:textId="77777777" w:rsidTr="004549E7">
        <w:tc>
          <w:tcPr>
            <w:tcW w:w="2260" w:type="pct"/>
            <w:vMerge w:val="restart"/>
          </w:tcPr>
          <w:p w14:paraId="2B996C91" w14:textId="77777777" w:rsidR="00030981" w:rsidRPr="008A59EB" w:rsidRDefault="00030981" w:rsidP="004549E7">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14:paraId="37E6ADF9" w14:textId="77777777" w:rsidR="00030981" w:rsidRPr="008A59EB" w:rsidRDefault="00030981" w:rsidP="004549E7">
            <w:pPr>
              <w:widowControl w:val="0"/>
              <w:spacing w:after="0" w:line="360" w:lineRule="auto"/>
              <w:jc w:val="center"/>
              <w:rPr>
                <w:rFonts w:ascii="Times New Roman" w:hAnsi="Times New Roman"/>
                <w:b/>
              </w:rPr>
            </w:pPr>
            <w:r w:rsidRPr="008A59EB">
              <w:rPr>
                <w:rFonts w:ascii="Times New Roman" w:hAnsi="Times New Roman"/>
                <w:b/>
              </w:rPr>
              <w:t>AUTHORS</w:t>
            </w:r>
          </w:p>
        </w:tc>
      </w:tr>
      <w:tr w:rsidR="00030981" w:rsidRPr="008A59EB" w14:paraId="2F7D4DF7" w14:textId="77777777" w:rsidTr="004549E7">
        <w:tc>
          <w:tcPr>
            <w:tcW w:w="2260" w:type="pct"/>
            <w:vMerge/>
          </w:tcPr>
          <w:p w14:paraId="33AF08EB" w14:textId="77777777" w:rsidR="00030981" w:rsidRPr="008A59EB" w:rsidRDefault="00030981" w:rsidP="004549E7">
            <w:pPr>
              <w:widowControl w:val="0"/>
              <w:spacing w:after="0" w:line="360" w:lineRule="auto"/>
              <w:rPr>
                <w:rFonts w:ascii="Times New Roman" w:hAnsi="Times New Roman"/>
                <w:b/>
              </w:rPr>
            </w:pPr>
          </w:p>
        </w:tc>
        <w:tc>
          <w:tcPr>
            <w:tcW w:w="457" w:type="pct"/>
            <w:tcBorders>
              <w:right w:val="single" w:sz="4" w:space="0" w:color="auto"/>
            </w:tcBorders>
          </w:tcPr>
          <w:p w14:paraId="5CF600B4" w14:textId="77777777" w:rsidR="00030981" w:rsidRPr="008A59EB" w:rsidRDefault="00030981" w:rsidP="004549E7">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14:paraId="6485D15B" w14:textId="77777777" w:rsidR="00030981" w:rsidRPr="008A59EB" w:rsidRDefault="00030981" w:rsidP="004549E7">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14:paraId="7CBD7356" w14:textId="77777777" w:rsidR="00030981" w:rsidRPr="008A59EB" w:rsidRDefault="00030981" w:rsidP="004549E7">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14:paraId="0AFE9DEF" w14:textId="77777777" w:rsidR="00030981" w:rsidRPr="008A59EB" w:rsidRDefault="00030981" w:rsidP="004549E7">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14:paraId="64FD9EAE" w14:textId="77777777" w:rsidR="00030981" w:rsidRPr="008A59EB" w:rsidRDefault="00030981" w:rsidP="004549E7">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14:paraId="70BD76A3" w14:textId="77777777" w:rsidR="00030981" w:rsidRPr="008A59EB" w:rsidRDefault="00030981" w:rsidP="004549E7">
            <w:pPr>
              <w:widowControl w:val="0"/>
              <w:spacing w:after="0" w:line="360" w:lineRule="auto"/>
              <w:jc w:val="center"/>
              <w:rPr>
                <w:rFonts w:ascii="Times New Roman" w:hAnsi="Times New Roman"/>
                <w:b/>
              </w:rPr>
            </w:pPr>
            <w:r w:rsidRPr="008A59EB">
              <w:rPr>
                <w:rFonts w:ascii="Times New Roman" w:hAnsi="Times New Roman"/>
                <w:b/>
              </w:rPr>
              <w:t>6</w:t>
            </w:r>
          </w:p>
        </w:tc>
      </w:tr>
      <w:tr w:rsidR="00030981" w:rsidRPr="008A59EB" w14:paraId="3812ACC4" w14:textId="77777777" w:rsidTr="004549E7">
        <w:tc>
          <w:tcPr>
            <w:tcW w:w="2260" w:type="pct"/>
          </w:tcPr>
          <w:p w14:paraId="7524D538"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14:paraId="2114B30A"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32255D7A"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5E7FD8CD"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69AD1540"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30151DDB"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352719B9" w14:textId="77777777" w:rsidR="00030981" w:rsidRPr="008A59EB" w:rsidRDefault="00030981" w:rsidP="004549E7">
            <w:pPr>
              <w:widowControl w:val="0"/>
              <w:spacing w:after="0" w:line="360" w:lineRule="auto"/>
              <w:jc w:val="center"/>
              <w:rPr>
                <w:rFonts w:ascii="Times New Roman" w:hAnsi="Times New Roman"/>
              </w:rPr>
            </w:pPr>
          </w:p>
        </w:tc>
      </w:tr>
      <w:tr w:rsidR="00030981" w:rsidRPr="008A59EB" w14:paraId="4E99214F" w14:textId="77777777" w:rsidTr="004549E7">
        <w:tc>
          <w:tcPr>
            <w:tcW w:w="2260" w:type="pct"/>
          </w:tcPr>
          <w:p w14:paraId="3F7ABDE2"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14:paraId="62D36968"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637FA09B"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tcPr>
          <w:p w14:paraId="324154BE"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0F5CCF39"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76867B25"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202F388C" w14:textId="77777777" w:rsidR="00030981" w:rsidRPr="008A59EB" w:rsidRDefault="00030981" w:rsidP="004549E7">
            <w:pPr>
              <w:widowControl w:val="0"/>
              <w:spacing w:after="0" w:line="360" w:lineRule="auto"/>
              <w:jc w:val="center"/>
              <w:rPr>
                <w:rFonts w:ascii="Times New Roman" w:hAnsi="Times New Roman"/>
              </w:rPr>
            </w:pPr>
          </w:p>
        </w:tc>
      </w:tr>
      <w:tr w:rsidR="00030981" w:rsidRPr="008A59EB" w14:paraId="52CB267E" w14:textId="77777777" w:rsidTr="004549E7">
        <w:tc>
          <w:tcPr>
            <w:tcW w:w="2260" w:type="pct"/>
          </w:tcPr>
          <w:p w14:paraId="639FB45B"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14:paraId="00D6ED0A"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50505446"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tcPr>
          <w:p w14:paraId="34BDF1C0"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75F01C67"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177E8A77"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6C92B232" w14:textId="77777777" w:rsidR="00030981" w:rsidRPr="008A59EB" w:rsidRDefault="00030981" w:rsidP="004549E7">
            <w:pPr>
              <w:widowControl w:val="0"/>
              <w:spacing w:after="0" w:line="360" w:lineRule="auto"/>
              <w:jc w:val="center"/>
              <w:rPr>
                <w:rFonts w:ascii="Times New Roman" w:hAnsi="Times New Roman"/>
              </w:rPr>
            </w:pPr>
          </w:p>
        </w:tc>
      </w:tr>
      <w:tr w:rsidR="00030981" w:rsidRPr="008A59EB" w14:paraId="099F2030" w14:textId="77777777" w:rsidTr="004549E7">
        <w:tc>
          <w:tcPr>
            <w:tcW w:w="2260" w:type="pct"/>
          </w:tcPr>
          <w:p w14:paraId="56909334"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14:paraId="036C0D28" w14:textId="77777777" w:rsidR="00030981" w:rsidRPr="008A59EB" w:rsidRDefault="00030981" w:rsidP="00030981">
            <w:pPr>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63417425" w14:textId="77777777" w:rsidR="00030981" w:rsidRPr="008A59EB" w:rsidRDefault="00030981" w:rsidP="004549E7">
            <w:pPr>
              <w:spacing w:after="0" w:line="360" w:lineRule="auto"/>
              <w:jc w:val="center"/>
              <w:rPr>
                <w:rFonts w:ascii="Times New Roman" w:hAnsi="Times New Roman"/>
              </w:rPr>
            </w:pPr>
          </w:p>
        </w:tc>
        <w:tc>
          <w:tcPr>
            <w:tcW w:w="457" w:type="pct"/>
            <w:tcBorders>
              <w:left w:val="single" w:sz="4" w:space="0" w:color="auto"/>
            </w:tcBorders>
          </w:tcPr>
          <w:p w14:paraId="6111AD9E" w14:textId="77777777" w:rsidR="00030981" w:rsidRPr="008A59EB" w:rsidRDefault="00030981" w:rsidP="004549E7">
            <w:pPr>
              <w:spacing w:after="0" w:line="360" w:lineRule="auto"/>
              <w:jc w:val="center"/>
              <w:rPr>
                <w:rFonts w:ascii="Times New Roman" w:hAnsi="Times New Roman"/>
              </w:rPr>
            </w:pPr>
          </w:p>
        </w:tc>
        <w:tc>
          <w:tcPr>
            <w:tcW w:w="457" w:type="pct"/>
            <w:tcBorders>
              <w:left w:val="single" w:sz="4" w:space="0" w:color="auto"/>
            </w:tcBorders>
          </w:tcPr>
          <w:p w14:paraId="7E3E821A" w14:textId="77777777" w:rsidR="00030981" w:rsidRPr="008A59EB" w:rsidRDefault="00030981" w:rsidP="004549E7">
            <w:pPr>
              <w:spacing w:after="0" w:line="360" w:lineRule="auto"/>
              <w:jc w:val="center"/>
              <w:rPr>
                <w:rFonts w:ascii="Times New Roman" w:hAnsi="Times New Roman"/>
              </w:rPr>
            </w:pPr>
          </w:p>
        </w:tc>
        <w:tc>
          <w:tcPr>
            <w:tcW w:w="456" w:type="pct"/>
            <w:tcBorders>
              <w:left w:val="single" w:sz="4" w:space="0" w:color="auto"/>
            </w:tcBorders>
          </w:tcPr>
          <w:p w14:paraId="3F121B61" w14:textId="77777777" w:rsidR="00030981" w:rsidRPr="008A59EB" w:rsidRDefault="00030981" w:rsidP="004549E7">
            <w:pPr>
              <w:spacing w:after="0" w:line="360" w:lineRule="auto"/>
              <w:jc w:val="center"/>
              <w:rPr>
                <w:rFonts w:ascii="Times New Roman" w:hAnsi="Times New Roman"/>
              </w:rPr>
            </w:pPr>
          </w:p>
        </w:tc>
        <w:tc>
          <w:tcPr>
            <w:tcW w:w="456" w:type="pct"/>
            <w:tcBorders>
              <w:left w:val="single" w:sz="4" w:space="0" w:color="auto"/>
            </w:tcBorders>
          </w:tcPr>
          <w:p w14:paraId="34B11C80" w14:textId="77777777" w:rsidR="00030981" w:rsidRPr="008A59EB" w:rsidRDefault="00030981" w:rsidP="004549E7">
            <w:pPr>
              <w:spacing w:after="0" w:line="360" w:lineRule="auto"/>
              <w:jc w:val="center"/>
              <w:rPr>
                <w:rFonts w:ascii="Times New Roman" w:hAnsi="Times New Roman"/>
              </w:rPr>
            </w:pPr>
          </w:p>
        </w:tc>
      </w:tr>
      <w:tr w:rsidR="00030981" w:rsidRPr="008A59EB" w14:paraId="5F3C096A" w14:textId="77777777" w:rsidTr="004549E7">
        <w:tc>
          <w:tcPr>
            <w:tcW w:w="2260" w:type="pct"/>
          </w:tcPr>
          <w:p w14:paraId="38A28211"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14:paraId="4D649B98"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27B1F2C2"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70BABC76"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tcPr>
          <w:p w14:paraId="46DCFFB7"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274AEB45"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00307D1A"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r>
      <w:tr w:rsidR="00030981" w:rsidRPr="008A59EB" w14:paraId="074CFB4A" w14:textId="77777777" w:rsidTr="004549E7">
        <w:tc>
          <w:tcPr>
            <w:tcW w:w="2260" w:type="pct"/>
          </w:tcPr>
          <w:p w14:paraId="1D41FF7A"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14:paraId="07F2B6A1"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0554E0A9"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243B6047"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14E95611"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56978E96"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0F45E41E" w14:textId="77777777" w:rsidR="00030981" w:rsidRPr="008A59EB" w:rsidRDefault="00030981" w:rsidP="004549E7">
            <w:pPr>
              <w:widowControl w:val="0"/>
              <w:spacing w:after="0" w:line="360" w:lineRule="auto"/>
              <w:jc w:val="center"/>
              <w:rPr>
                <w:rFonts w:ascii="Times New Roman" w:hAnsi="Times New Roman"/>
              </w:rPr>
            </w:pPr>
          </w:p>
        </w:tc>
      </w:tr>
      <w:tr w:rsidR="00030981" w:rsidRPr="008A59EB" w14:paraId="2C9D35FE" w14:textId="77777777" w:rsidTr="004549E7">
        <w:tc>
          <w:tcPr>
            <w:tcW w:w="2260" w:type="pct"/>
          </w:tcPr>
          <w:p w14:paraId="2F50F5B0"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14:paraId="4FEE366E"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00AAFD78"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3ACAA076"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tcPr>
          <w:p w14:paraId="0A7AADBB"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1F679C3A"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6" w:type="pct"/>
            <w:tcBorders>
              <w:left w:val="single" w:sz="4" w:space="0" w:color="auto"/>
            </w:tcBorders>
          </w:tcPr>
          <w:p w14:paraId="64E126DF" w14:textId="77777777" w:rsidR="00030981" w:rsidRPr="008A59EB" w:rsidRDefault="00030981" w:rsidP="004549E7">
            <w:pPr>
              <w:widowControl w:val="0"/>
              <w:spacing w:after="0" w:line="360" w:lineRule="auto"/>
              <w:jc w:val="center"/>
              <w:rPr>
                <w:rFonts w:ascii="Times New Roman" w:hAnsi="Times New Roman"/>
              </w:rPr>
            </w:pPr>
          </w:p>
        </w:tc>
      </w:tr>
      <w:tr w:rsidR="00030981" w:rsidRPr="008A59EB" w14:paraId="1AB68EB6" w14:textId="77777777" w:rsidTr="004549E7">
        <w:tc>
          <w:tcPr>
            <w:tcW w:w="2260" w:type="pct"/>
          </w:tcPr>
          <w:p w14:paraId="262D2A37"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14:paraId="2DB94AC3"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3875D8F5"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tcPr>
          <w:p w14:paraId="1C10F8BC"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522313F2"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26C107FA"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565BCC39" w14:textId="77777777" w:rsidR="00030981" w:rsidRPr="008A59EB" w:rsidRDefault="00030981" w:rsidP="004549E7">
            <w:pPr>
              <w:widowControl w:val="0"/>
              <w:spacing w:after="0" w:line="360" w:lineRule="auto"/>
              <w:jc w:val="center"/>
              <w:rPr>
                <w:rFonts w:ascii="Times New Roman" w:hAnsi="Times New Roman"/>
              </w:rPr>
            </w:pPr>
          </w:p>
        </w:tc>
      </w:tr>
      <w:tr w:rsidR="00030981" w:rsidRPr="008A59EB" w14:paraId="588F2400" w14:textId="77777777" w:rsidTr="004549E7">
        <w:tc>
          <w:tcPr>
            <w:tcW w:w="2260" w:type="pct"/>
          </w:tcPr>
          <w:p w14:paraId="688D9416"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14:paraId="1A770422"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62E654A8"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tcPr>
          <w:p w14:paraId="394A95BC"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7D5F2BEE"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4725331C"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79269781" w14:textId="77777777" w:rsidR="00030981" w:rsidRPr="008A59EB" w:rsidRDefault="00030981" w:rsidP="004549E7">
            <w:pPr>
              <w:widowControl w:val="0"/>
              <w:spacing w:after="0" w:line="360" w:lineRule="auto"/>
              <w:jc w:val="center"/>
              <w:rPr>
                <w:rFonts w:ascii="Times New Roman" w:hAnsi="Times New Roman"/>
              </w:rPr>
            </w:pPr>
          </w:p>
        </w:tc>
      </w:tr>
      <w:tr w:rsidR="00030981" w:rsidRPr="008A59EB" w14:paraId="7FE319E1" w14:textId="77777777" w:rsidTr="004549E7">
        <w:tc>
          <w:tcPr>
            <w:tcW w:w="2260" w:type="pct"/>
          </w:tcPr>
          <w:p w14:paraId="066502D3"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14:paraId="6C29FE90"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2217D712"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tcPr>
          <w:p w14:paraId="07A291A7" w14:textId="77777777" w:rsidR="00030981" w:rsidRPr="008A59EB" w:rsidRDefault="00030981" w:rsidP="004549E7">
            <w:pPr>
              <w:widowControl w:val="0"/>
              <w:spacing w:after="0" w:line="360" w:lineRule="auto"/>
              <w:jc w:val="center"/>
              <w:rPr>
                <w:rFonts w:ascii="Times New Roman" w:hAnsi="Times New Roman"/>
              </w:rPr>
            </w:pPr>
          </w:p>
        </w:tc>
        <w:tc>
          <w:tcPr>
            <w:tcW w:w="457" w:type="pct"/>
            <w:tcBorders>
              <w:left w:val="single" w:sz="4" w:space="0" w:color="auto"/>
            </w:tcBorders>
          </w:tcPr>
          <w:p w14:paraId="02BA6B6B" w14:textId="77777777" w:rsidR="00030981" w:rsidRPr="008A59EB" w:rsidRDefault="00030981" w:rsidP="004549E7">
            <w:pPr>
              <w:widowControl w:val="0"/>
              <w:spacing w:after="0" w:line="360" w:lineRule="auto"/>
              <w:jc w:val="center"/>
              <w:rPr>
                <w:rFonts w:ascii="Times New Roman" w:hAnsi="Times New Roman"/>
              </w:rPr>
            </w:pPr>
          </w:p>
        </w:tc>
        <w:tc>
          <w:tcPr>
            <w:tcW w:w="456" w:type="pct"/>
            <w:tcBorders>
              <w:left w:val="single" w:sz="4" w:space="0" w:color="auto"/>
            </w:tcBorders>
          </w:tcPr>
          <w:p w14:paraId="44B7A0BE"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6" w:type="pct"/>
            <w:tcBorders>
              <w:left w:val="single" w:sz="4" w:space="0" w:color="auto"/>
            </w:tcBorders>
          </w:tcPr>
          <w:p w14:paraId="539E6DB2" w14:textId="77777777" w:rsidR="00030981" w:rsidRPr="008A59EB" w:rsidRDefault="00030981" w:rsidP="004549E7">
            <w:pPr>
              <w:widowControl w:val="0"/>
              <w:spacing w:after="0" w:line="360" w:lineRule="auto"/>
              <w:jc w:val="center"/>
              <w:rPr>
                <w:rFonts w:ascii="Times New Roman" w:hAnsi="Times New Roman"/>
              </w:rPr>
            </w:pPr>
          </w:p>
        </w:tc>
      </w:tr>
      <w:tr w:rsidR="00030981" w:rsidRPr="008A59EB" w14:paraId="692CD9DE" w14:textId="77777777" w:rsidTr="004549E7">
        <w:tc>
          <w:tcPr>
            <w:tcW w:w="2260" w:type="pct"/>
          </w:tcPr>
          <w:p w14:paraId="4664D33C"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14:paraId="25088070"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523401C8" w14:textId="77777777" w:rsidR="00030981" w:rsidRPr="008A59EB" w:rsidRDefault="00030981" w:rsidP="004549E7">
            <w:pPr>
              <w:spacing w:after="0" w:line="360" w:lineRule="auto"/>
              <w:jc w:val="center"/>
              <w:rPr>
                <w:rFonts w:ascii="Times New Roman" w:hAnsi="Times New Roman"/>
              </w:rPr>
            </w:pPr>
          </w:p>
        </w:tc>
        <w:tc>
          <w:tcPr>
            <w:tcW w:w="457" w:type="pct"/>
            <w:tcBorders>
              <w:left w:val="single" w:sz="4" w:space="0" w:color="auto"/>
            </w:tcBorders>
          </w:tcPr>
          <w:p w14:paraId="30353F3B" w14:textId="77777777" w:rsidR="00030981" w:rsidRPr="008A59EB" w:rsidRDefault="00030981" w:rsidP="004549E7">
            <w:pPr>
              <w:spacing w:after="0" w:line="360" w:lineRule="auto"/>
              <w:jc w:val="center"/>
              <w:rPr>
                <w:rFonts w:ascii="Times New Roman" w:hAnsi="Times New Roman"/>
              </w:rPr>
            </w:pPr>
          </w:p>
        </w:tc>
        <w:tc>
          <w:tcPr>
            <w:tcW w:w="457" w:type="pct"/>
            <w:tcBorders>
              <w:left w:val="single" w:sz="4" w:space="0" w:color="auto"/>
            </w:tcBorders>
          </w:tcPr>
          <w:p w14:paraId="05C791A7" w14:textId="77777777" w:rsidR="00030981" w:rsidRPr="008A59EB" w:rsidRDefault="00030981" w:rsidP="00030981">
            <w:pPr>
              <w:numPr>
                <w:ilvl w:val="0"/>
                <w:numId w:val="1"/>
              </w:numPr>
              <w:spacing w:after="0" w:line="360" w:lineRule="auto"/>
              <w:jc w:val="center"/>
              <w:rPr>
                <w:rFonts w:ascii="Times New Roman" w:hAnsi="Times New Roman"/>
              </w:rPr>
            </w:pPr>
          </w:p>
        </w:tc>
        <w:tc>
          <w:tcPr>
            <w:tcW w:w="456" w:type="pct"/>
            <w:tcBorders>
              <w:left w:val="single" w:sz="4" w:space="0" w:color="auto"/>
            </w:tcBorders>
          </w:tcPr>
          <w:p w14:paraId="542B77A1" w14:textId="77777777" w:rsidR="00030981" w:rsidRPr="008A59EB" w:rsidRDefault="00030981" w:rsidP="004549E7">
            <w:pPr>
              <w:spacing w:after="0" w:line="360" w:lineRule="auto"/>
              <w:jc w:val="center"/>
              <w:rPr>
                <w:rFonts w:ascii="Times New Roman" w:hAnsi="Times New Roman"/>
              </w:rPr>
            </w:pPr>
          </w:p>
        </w:tc>
        <w:tc>
          <w:tcPr>
            <w:tcW w:w="456" w:type="pct"/>
            <w:tcBorders>
              <w:left w:val="single" w:sz="4" w:space="0" w:color="auto"/>
            </w:tcBorders>
          </w:tcPr>
          <w:p w14:paraId="22992BAA" w14:textId="77777777" w:rsidR="00030981" w:rsidRPr="008A59EB" w:rsidRDefault="00030981" w:rsidP="004549E7">
            <w:pPr>
              <w:spacing w:after="0" w:line="360" w:lineRule="auto"/>
              <w:jc w:val="center"/>
              <w:rPr>
                <w:rFonts w:ascii="Times New Roman" w:hAnsi="Times New Roman"/>
              </w:rPr>
            </w:pPr>
          </w:p>
        </w:tc>
      </w:tr>
      <w:tr w:rsidR="00030981" w:rsidRPr="008A59EB" w14:paraId="2205236C" w14:textId="77777777" w:rsidTr="004549E7">
        <w:tc>
          <w:tcPr>
            <w:tcW w:w="2260" w:type="pct"/>
          </w:tcPr>
          <w:p w14:paraId="78AF13EE"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14:paraId="6F9C7C15"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61511DC0" w14:textId="77777777" w:rsidR="00030981" w:rsidRPr="008A59EB" w:rsidRDefault="00030981" w:rsidP="004549E7">
            <w:pPr>
              <w:spacing w:after="0" w:line="360" w:lineRule="auto"/>
              <w:jc w:val="center"/>
              <w:rPr>
                <w:rFonts w:ascii="Times New Roman" w:hAnsi="Times New Roman"/>
              </w:rPr>
            </w:pPr>
          </w:p>
        </w:tc>
        <w:tc>
          <w:tcPr>
            <w:tcW w:w="457" w:type="pct"/>
            <w:tcBorders>
              <w:left w:val="single" w:sz="4" w:space="0" w:color="auto"/>
            </w:tcBorders>
          </w:tcPr>
          <w:p w14:paraId="7FEF2CC8" w14:textId="77777777" w:rsidR="00030981" w:rsidRPr="008A59EB" w:rsidRDefault="00030981" w:rsidP="004549E7">
            <w:pPr>
              <w:spacing w:after="0" w:line="360" w:lineRule="auto"/>
              <w:jc w:val="center"/>
              <w:rPr>
                <w:rFonts w:ascii="Times New Roman" w:hAnsi="Times New Roman"/>
              </w:rPr>
            </w:pPr>
          </w:p>
        </w:tc>
        <w:tc>
          <w:tcPr>
            <w:tcW w:w="457" w:type="pct"/>
            <w:tcBorders>
              <w:left w:val="single" w:sz="4" w:space="0" w:color="auto"/>
            </w:tcBorders>
          </w:tcPr>
          <w:p w14:paraId="1595F34A" w14:textId="77777777" w:rsidR="00030981" w:rsidRPr="008A59EB" w:rsidRDefault="00030981" w:rsidP="00030981">
            <w:pPr>
              <w:numPr>
                <w:ilvl w:val="0"/>
                <w:numId w:val="1"/>
              </w:numPr>
              <w:spacing w:after="0" w:line="360" w:lineRule="auto"/>
              <w:jc w:val="center"/>
              <w:rPr>
                <w:rFonts w:ascii="Times New Roman" w:hAnsi="Times New Roman"/>
              </w:rPr>
            </w:pPr>
          </w:p>
        </w:tc>
        <w:tc>
          <w:tcPr>
            <w:tcW w:w="456" w:type="pct"/>
            <w:tcBorders>
              <w:left w:val="single" w:sz="4" w:space="0" w:color="auto"/>
            </w:tcBorders>
          </w:tcPr>
          <w:p w14:paraId="34A31076" w14:textId="77777777" w:rsidR="00030981" w:rsidRPr="008A59EB" w:rsidRDefault="00030981" w:rsidP="004549E7">
            <w:pPr>
              <w:spacing w:after="0" w:line="360" w:lineRule="auto"/>
              <w:jc w:val="center"/>
              <w:rPr>
                <w:rFonts w:ascii="Times New Roman" w:hAnsi="Times New Roman"/>
              </w:rPr>
            </w:pPr>
          </w:p>
        </w:tc>
        <w:tc>
          <w:tcPr>
            <w:tcW w:w="456" w:type="pct"/>
            <w:tcBorders>
              <w:left w:val="single" w:sz="4" w:space="0" w:color="auto"/>
            </w:tcBorders>
          </w:tcPr>
          <w:p w14:paraId="6EBB49A5" w14:textId="77777777" w:rsidR="00030981" w:rsidRPr="008A59EB" w:rsidRDefault="00030981" w:rsidP="004549E7">
            <w:pPr>
              <w:spacing w:after="0" w:line="360" w:lineRule="auto"/>
              <w:jc w:val="center"/>
              <w:rPr>
                <w:rFonts w:ascii="Times New Roman" w:hAnsi="Times New Roman"/>
              </w:rPr>
            </w:pPr>
          </w:p>
        </w:tc>
      </w:tr>
      <w:tr w:rsidR="00030981" w:rsidRPr="008A59EB" w14:paraId="44473E7F" w14:textId="77777777" w:rsidTr="004549E7">
        <w:tc>
          <w:tcPr>
            <w:tcW w:w="2260" w:type="pct"/>
          </w:tcPr>
          <w:p w14:paraId="3A2CB00A" w14:textId="77777777" w:rsidR="00030981" w:rsidRPr="008A59EB" w:rsidRDefault="00030981" w:rsidP="004549E7">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14:paraId="5F6A4640" w14:textId="77777777" w:rsidR="00030981" w:rsidRPr="008A59EB" w:rsidRDefault="00030981" w:rsidP="00030981">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14:paraId="0B15DE32" w14:textId="77777777" w:rsidR="00030981" w:rsidRPr="008A59EB" w:rsidRDefault="00030981" w:rsidP="00030981">
            <w:pPr>
              <w:numPr>
                <w:ilvl w:val="0"/>
                <w:numId w:val="1"/>
              </w:numPr>
              <w:spacing w:after="0" w:line="360" w:lineRule="auto"/>
              <w:jc w:val="center"/>
              <w:rPr>
                <w:rFonts w:ascii="Times New Roman" w:hAnsi="Times New Roman"/>
              </w:rPr>
            </w:pPr>
          </w:p>
        </w:tc>
        <w:tc>
          <w:tcPr>
            <w:tcW w:w="457" w:type="pct"/>
            <w:tcBorders>
              <w:left w:val="single" w:sz="4" w:space="0" w:color="auto"/>
            </w:tcBorders>
          </w:tcPr>
          <w:p w14:paraId="60F9C894" w14:textId="77777777" w:rsidR="00030981" w:rsidRPr="008A59EB" w:rsidRDefault="00030981" w:rsidP="004549E7">
            <w:pPr>
              <w:spacing w:after="0" w:line="360" w:lineRule="auto"/>
              <w:jc w:val="center"/>
              <w:rPr>
                <w:rFonts w:ascii="Times New Roman" w:hAnsi="Times New Roman"/>
              </w:rPr>
            </w:pPr>
          </w:p>
        </w:tc>
        <w:tc>
          <w:tcPr>
            <w:tcW w:w="457" w:type="pct"/>
            <w:tcBorders>
              <w:left w:val="single" w:sz="4" w:space="0" w:color="auto"/>
            </w:tcBorders>
          </w:tcPr>
          <w:p w14:paraId="6990BA3E" w14:textId="77777777" w:rsidR="00030981" w:rsidRPr="008A59EB" w:rsidRDefault="00030981" w:rsidP="004549E7">
            <w:pPr>
              <w:spacing w:after="0" w:line="360" w:lineRule="auto"/>
              <w:jc w:val="center"/>
              <w:rPr>
                <w:rFonts w:ascii="Times New Roman" w:hAnsi="Times New Roman"/>
              </w:rPr>
            </w:pPr>
          </w:p>
        </w:tc>
        <w:tc>
          <w:tcPr>
            <w:tcW w:w="456" w:type="pct"/>
            <w:tcBorders>
              <w:left w:val="single" w:sz="4" w:space="0" w:color="auto"/>
            </w:tcBorders>
          </w:tcPr>
          <w:p w14:paraId="7045CC9D" w14:textId="77777777" w:rsidR="00030981" w:rsidRPr="008A59EB" w:rsidRDefault="00030981" w:rsidP="004549E7">
            <w:pPr>
              <w:spacing w:after="0" w:line="360" w:lineRule="auto"/>
              <w:jc w:val="center"/>
              <w:rPr>
                <w:rFonts w:ascii="Times New Roman" w:hAnsi="Times New Roman"/>
              </w:rPr>
            </w:pPr>
          </w:p>
        </w:tc>
        <w:tc>
          <w:tcPr>
            <w:tcW w:w="456" w:type="pct"/>
            <w:tcBorders>
              <w:left w:val="single" w:sz="4" w:space="0" w:color="auto"/>
            </w:tcBorders>
          </w:tcPr>
          <w:p w14:paraId="40C7990C" w14:textId="77777777" w:rsidR="00030981" w:rsidRPr="008A59EB" w:rsidRDefault="00030981" w:rsidP="004549E7">
            <w:pPr>
              <w:spacing w:after="0" w:line="360" w:lineRule="auto"/>
              <w:jc w:val="center"/>
              <w:rPr>
                <w:rFonts w:ascii="Times New Roman" w:hAnsi="Times New Roman"/>
              </w:rPr>
            </w:pPr>
          </w:p>
        </w:tc>
      </w:tr>
    </w:tbl>
    <w:p w14:paraId="7C355F81" w14:textId="77777777" w:rsidR="00030981" w:rsidRPr="008A59EB" w:rsidRDefault="00030981" w:rsidP="00030981">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 Except Original article use not applicable (N/A) wherever necessary.</w:t>
      </w:r>
    </w:p>
    <w:p w14:paraId="269DE21C"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11F80499"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72D50C70"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14:paraId="724B20FE"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14:paraId="473D974D"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w:t>
      </w:r>
      <w:commentRangeStart w:id="2"/>
      <w:r>
        <w:rPr>
          <w:rFonts w:ascii="Times New Roman" w:hAnsi="Times New Roman"/>
          <w:b/>
          <w:sz w:val="22"/>
          <w:szCs w:val="22"/>
        </w:rPr>
        <w:t>author</w:t>
      </w:r>
      <w:commentRangeEnd w:id="2"/>
      <w:r>
        <w:rPr>
          <w:rStyle w:val="CommentReference"/>
          <w:rFonts w:ascii="Calibri" w:eastAsia="Calibri" w:hAnsi="Calibri"/>
          <w:lang w:val="en-US"/>
        </w:rPr>
        <w:commentReference w:id="2"/>
      </w:r>
      <w:r>
        <w:rPr>
          <w:rFonts w:ascii="Times New Roman" w:hAnsi="Times New Roman"/>
          <w:b/>
          <w:sz w:val="22"/>
          <w:szCs w:val="22"/>
        </w:rPr>
        <w:t>)</w:t>
      </w:r>
      <w:r w:rsidRPr="008A59EB">
        <w:rPr>
          <w:rFonts w:ascii="Times New Roman" w:hAnsi="Times New Roman"/>
          <w:b/>
          <w:sz w:val="22"/>
          <w:szCs w:val="22"/>
        </w:rPr>
        <w:t>:</w:t>
      </w:r>
      <w:r>
        <w:rPr>
          <w:rFonts w:ascii="Times New Roman" w:hAnsi="Times New Roman"/>
          <w:b/>
          <w:sz w:val="22"/>
          <w:szCs w:val="22"/>
        </w:rPr>
        <w:t xml:space="preserve"> Dr Sujata Raychaudhuri</w:t>
      </w:r>
    </w:p>
    <w:p w14:paraId="20E23586" w14:textId="77777777" w:rsidR="00030981" w:rsidRDefault="00030981" w:rsidP="0003098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Pr>
          <w:rFonts w:ascii="Times New Roman" w:hAnsi="Times New Roman"/>
          <w:sz w:val="22"/>
          <w:szCs w:val="22"/>
        </w:rPr>
        <w:t xml:space="preserve"> D-1101, Central Park-1, Golf course road, Sector 42, Gurgaon, 122009</w:t>
      </w:r>
    </w:p>
    <w:p w14:paraId="212C1346"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Pr>
          <w:rFonts w:ascii="Times New Roman" w:hAnsi="Times New Roman"/>
          <w:sz w:val="22"/>
          <w:szCs w:val="22"/>
        </w:rPr>
        <w:t>91-8527393445</w:t>
      </w:r>
    </w:p>
    <w:p w14:paraId="32EC23BF"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Pr>
          <w:rFonts w:ascii="Times New Roman" w:hAnsi="Times New Roman"/>
          <w:b/>
          <w:sz w:val="22"/>
          <w:szCs w:val="22"/>
        </w:rPr>
        <w:t>sujatabulu@yahoo.co.in</w:t>
      </w:r>
    </w:p>
    <w:p w14:paraId="28241C85"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Pr>
          <w:rFonts w:ascii="Times New Roman" w:hAnsi="Times New Roman"/>
          <w:sz w:val="22"/>
          <w:szCs w:val="22"/>
        </w:rPr>
        <w:t>06.10.17</w:t>
      </w:r>
    </w:p>
    <w:p w14:paraId="0C66F4C2" w14:textId="77777777" w:rsidR="00030981" w:rsidRPr="008A59EB" w:rsidRDefault="00030981" w:rsidP="00030981">
      <w:pPr>
        <w:pStyle w:val="NormalWeb"/>
        <w:spacing w:before="0" w:beforeAutospacing="0" w:after="0" w:afterAutospacing="0" w:line="360" w:lineRule="auto"/>
        <w:ind w:firstLine="0"/>
        <w:jc w:val="both"/>
        <w:rPr>
          <w:rFonts w:ascii="Times New Roman" w:hAnsi="Times New Roman"/>
          <w:sz w:val="22"/>
          <w:szCs w:val="22"/>
        </w:rPr>
      </w:pPr>
    </w:p>
    <w:p w14:paraId="64C8732B" w14:textId="77777777" w:rsidR="00030981" w:rsidRDefault="00030981" w:rsidP="00030981">
      <w:pPr>
        <w:spacing w:after="0" w:line="360" w:lineRule="auto"/>
        <w:jc w:val="both"/>
        <w:rPr>
          <w:rFonts w:ascii="Times New Roman" w:hAnsi="Times New Roman"/>
        </w:rPr>
      </w:pPr>
    </w:p>
    <w:p w14:paraId="78F71767" w14:textId="77777777" w:rsidR="00030981" w:rsidRDefault="00030981" w:rsidP="00030981">
      <w:pPr>
        <w:jc w:val="center"/>
        <w:rPr>
          <w:rFonts w:ascii="Times New Roman" w:hAnsi="Times New Roman"/>
          <w:b/>
          <w:bCs/>
          <w:u w:val="single"/>
        </w:rPr>
      </w:pPr>
    </w:p>
    <w:p w14:paraId="3A49C201" w14:textId="77777777" w:rsidR="0082795A" w:rsidRDefault="0082795A">
      <w:bookmarkStart w:id="3" w:name="_GoBack"/>
      <w:bookmarkEnd w:id="3"/>
    </w:p>
    <w:sectPr w:rsidR="0082795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cific" w:date="2017-01-01T09:36:00Z" w:initials="P">
    <w:p w14:paraId="610AB9D7" w14:textId="77777777" w:rsidR="00030981" w:rsidRPr="00F9435A" w:rsidRDefault="00030981" w:rsidP="00030981">
      <w:pPr>
        <w:spacing w:after="0" w:line="360" w:lineRule="auto"/>
        <w:ind w:left="360"/>
        <w:jc w:val="both"/>
        <w:rPr>
          <w:rFonts w:ascii="Times New Roman" w:hAnsi="Times New Roman"/>
          <w:i/>
        </w:rPr>
      </w:pPr>
      <w:r>
        <w:rPr>
          <w:rStyle w:val="CommentReference"/>
        </w:rPr>
        <w:annotationRef/>
      </w:r>
      <w:r w:rsidRPr="00F9435A">
        <w:rPr>
          <w:rFonts w:ascii="Times New Roman" w:hAnsi="Times New Roman"/>
          <w:i/>
        </w:rPr>
        <w:t>Name of Journal</w:t>
      </w:r>
    </w:p>
  </w:comment>
  <w:comment w:id="1" w:author="Pacific" w:date="2017-01-01T09:36:00Z" w:initials="P">
    <w:p w14:paraId="738867C3" w14:textId="77777777" w:rsidR="00030981" w:rsidRDefault="00030981" w:rsidP="00030981">
      <w:pPr>
        <w:pStyle w:val="CommentText"/>
      </w:pPr>
      <w:r>
        <w:rPr>
          <w:rStyle w:val="CommentReference"/>
        </w:rPr>
        <w:annotationRef/>
      </w:r>
      <w:r>
        <w:t>Title of manuscript</w:t>
      </w:r>
    </w:p>
  </w:comment>
  <w:comment w:id="2" w:author="Pacific" w:date="2017-01-01T09:36:00Z" w:initials="P">
    <w:p w14:paraId="53018AF1" w14:textId="77777777" w:rsidR="00030981" w:rsidRDefault="00030981" w:rsidP="00030981">
      <w:pPr>
        <w:pStyle w:val="CommentText"/>
      </w:pPr>
      <w:r>
        <w:rPr>
          <w:rStyle w:val="CommentReference"/>
        </w:rPr>
        <w:annotationRef/>
      </w:r>
      <w:r>
        <w:t>Signature is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0AB9D7" w15:done="0"/>
  <w15:commentEx w15:paraId="738867C3" w15:done="0"/>
  <w15:commentEx w15:paraId="53018A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18AF1" w16cid:durableId="1C0C22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D34F0"/>
    <w:multiLevelType w:val="hybridMultilevel"/>
    <w:tmpl w:val="2B8032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81"/>
    <w:rsid w:val="00030981"/>
    <w:rsid w:val="002B1265"/>
    <w:rsid w:val="008279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4CAD"/>
  <w15:chartTrackingRefBased/>
  <w15:docId w15:val="{0A51208D-4D0B-411C-92C9-144D260A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98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30981"/>
    <w:rPr>
      <w:sz w:val="16"/>
      <w:szCs w:val="16"/>
    </w:rPr>
  </w:style>
  <w:style w:type="paragraph" w:styleId="CommentText">
    <w:name w:val="annotation text"/>
    <w:basedOn w:val="Normal"/>
    <w:link w:val="CommentTextChar"/>
    <w:uiPriority w:val="99"/>
    <w:unhideWhenUsed/>
    <w:rsid w:val="00030981"/>
    <w:rPr>
      <w:sz w:val="20"/>
      <w:szCs w:val="20"/>
    </w:rPr>
  </w:style>
  <w:style w:type="character" w:customStyle="1" w:styleId="CommentTextChar">
    <w:name w:val="Comment Text Char"/>
    <w:basedOn w:val="DefaultParagraphFont"/>
    <w:link w:val="CommentText"/>
    <w:uiPriority w:val="99"/>
    <w:rsid w:val="00030981"/>
    <w:rPr>
      <w:rFonts w:ascii="Calibri" w:eastAsia="Calibri" w:hAnsi="Calibri" w:cs="Times New Roman"/>
      <w:sz w:val="20"/>
      <w:szCs w:val="20"/>
      <w:lang w:val="en-US"/>
    </w:rPr>
  </w:style>
  <w:style w:type="paragraph" w:styleId="NormalWeb">
    <w:name w:val="Normal (Web)"/>
    <w:basedOn w:val="Normal"/>
    <w:rsid w:val="00030981"/>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03098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BalloonText">
    <w:name w:val="Balloon Text"/>
    <w:basedOn w:val="Normal"/>
    <w:link w:val="BalloonTextChar"/>
    <w:uiPriority w:val="99"/>
    <w:semiHidden/>
    <w:unhideWhenUsed/>
    <w:rsid w:val="0003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8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Raychaudhuri</dc:creator>
  <cp:keywords/>
  <dc:description/>
  <cp:lastModifiedBy>Sujata Raychaudhuri</cp:lastModifiedBy>
  <cp:revision>1</cp:revision>
  <dcterms:created xsi:type="dcterms:W3CDTF">2017-10-07T02:27:00Z</dcterms:created>
  <dcterms:modified xsi:type="dcterms:W3CDTF">2017-10-07T02:28:00Z</dcterms:modified>
</cp:coreProperties>
</file>