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BD2" w:rsidRDefault="00F97BD2" w:rsidP="007220D6">
      <w:pPr>
        <w:tabs>
          <w:tab w:val="left" w:pos="90"/>
        </w:tabs>
        <w:spacing w:line="360" w:lineRule="auto"/>
        <w:jc w:val="center"/>
        <w:rPr>
          <w:rFonts w:ascii="Bookman Old Style" w:hAnsi="Bookman Old Style"/>
          <w:b/>
        </w:rPr>
      </w:pPr>
    </w:p>
    <w:p w:rsidR="00E718E5" w:rsidRPr="00845B77" w:rsidRDefault="00B26FC2" w:rsidP="0043191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3959D6">
        <w:rPr>
          <w:rFonts w:ascii="Times New Roman" w:hAnsi="Times New Roman" w:cs="Times New Roman"/>
          <w:b/>
          <w:sz w:val="24"/>
          <w:szCs w:val="24"/>
        </w:rPr>
        <w:t>H</w:t>
      </w:r>
      <w:r w:rsidR="00A50BB6" w:rsidRPr="00845B77">
        <w:rPr>
          <w:rFonts w:ascii="Times New Roman" w:hAnsi="Times New Roman" w:cs="Times New Roman"/>
          <w:b/>
          <w:sz w:val="24"/>
          <w:szCs w:val="24"/>
        </w:rPr>
        <w:t>istopathological spectrum of prostatic lesions in correlation with prostate specific antigen</w:t>
      </w:r>
      <w:r w:rsidR="00BE5D62">
        <w:rPr>
          <w:rFonts w:ascii="Times New Roman" w:hAnsi="Times New Roman" w:cs="Times New Roman"/>
          <w:b/>
          <w:sz w:val="24"/>
          <w:szCs w:val="24"/>
        </w:rPr>
        <w:t xml:space="preserve"> and prog</w:t>
      </w:r>
      <w:r w:rsidR="00E360CC">
        <w:rPr>
          <w:rFonts w:ascii="Times New Roman" w:hAnsi="Times New Roman" w:cs="Times New Roman"/>
          <w:b/>
          <w:sz w:val="24"/>
          <w:szCs w:val="24"/>
        </w:rPr>
        <w:t xml:space="preserve">nostic significance of prostate </w:t>
      </w:r>
      <w:r w:rsidR="00BE5D62">
        <w:rPr>
          <w:rFonts w:ascii="Times New Roman" w:hAnsi="Times New Roman" w:cs="Times New Roman"/>
          <w:b/>
          <w:sz w:val="24"/>
          <w:szCs w:val="24"/>
        </w:rPr>
        <w:t>specific antigen in comparison with histol</w:t>
      </w:r>
      <w:r w:rsidR="00871C0C">
        <w:rPr>
          <w:rFonts w:ascii="Times New Roman" w:hAnsi="Times New Roman" w:cs="Times New Roman"/>
          <w:b/>
          <w:sz w:val="24"/>
          <w:szCs w:val="24"/>
        </w:rPr>
        <w:t>ogical grade of prostatic adeno</w:t>
      </w:r>
      <w:r w:rsidR="00BE5D62">
        <w:rPr>
          <w:rFonts w:ascii="Times New Roman" w:hAnsi="Times New Roman" w:cs="Times New Roman"/>
          <w:b/>
          <w:sz w:val="24"/>
          <w:szCs w:val="24"/>
        </w:rPr>
        <w:t xml:space="preserve">carcinoma   </w:t>
      </w:r>
      <w:r w:rsidR="00BE5D62" w:rsidRPr="00845B77">
        <w:rPr>
          <w:rFonts w:ascii="Times New Roman" w:hAnsi="Times New Roman" w:cs="Times New Roman"/>
          <w:b/>
          <w:sz w:val="24"/>
          <w:szCs w:val="24"/>
        </w:rPr>
        <w:t>–</w:t>
      </w:r>
      <w:r w:rsidR="00936B86" w:rsidRPr="00845B77">
        <w:rPr>
          <w:rFonts w:ascii="Times New Roman" w:hAnsi="Times New Roman" w:cs="Times New Roman"/>
          <w:b/>
          <w:sz w:val="24"/>
          <w:szCs w:val="24"/>
        </w:rPr>
        <w:t xml:space="preserve"> A Hospital based study.  </w:t>
      </w:r>
    </w:p>
    <w:p w:rsidR="00CB1F58" w:rsidRPr="0077238A" w:rsidRDefault="00A50BB6" w:rsidP="00845B7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t>Abstract</w:t>
      </w:r>
      <w:r w:rsidR="0077238A">
        <w:rPr>
          <w:rFonts w:ascii="Times New Roman" w:hAnsi="Times New Roman" w:cs="Times New Roman"/>
          <w:b/>
          <w:sz w:val="24"/>
          <w:szCs w:val="24"/>
          <w:u w:val="single"/>
        </w:rPr>
        <w:t>:-</w:t>
      </w:r>
    </w:p>
    <w:p w:rsidR="00CB1F58" w:rsidRPr="0077238A" w:rsidRDefault="00A50BB6" w:rsidP="00845B7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t>Background:</w:t>
      </w:r>
      <w:r w:rsidR="0077238A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</w:p>
    <w:p w:rsidR="00CB1F58" w:rsidRPr="00845B77" w:rsidRDefault="00463F16" w:rsidP="0043191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7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460A9">
        <w:rPr>
          <w:rFonts w:ascii="Times New Roman" w:hAnsi="Times New Roman" w:cs="Times New Roman"/>
          <w:sz w:val="24"/>
          <w:szCs w:val="24"/>
        </w:rPr>
        <w:t>Prostate gland disease causes significant morbidity in e</w:t>
      </w:r>
      <w:r w:rsidR="006C32F7">
        <w:rPr>
          <w:rFonts w:ascii="Times New Roman" w:hAnsi="Times New Roman" w:cs="Times New Roman"/>
          <w:sz w:val="24"/>
          <w:szCs w:val="24"/>
        </w:rPr>
        <w:t xml:space="preserve">lderly </w:t>
      </w:r>
      <w:r w:rsidR="00756F90">
        <w:rPr>
          <w:rFonts w:ascii="Times New Roman" w:hAnsi="Times New Roman" w:cs="Times New Roman"/>
          <w:sz w:val="24"/>
          <w:szCs w:val="24"/>
        </w:rPr>
        <w:t xml:space="preserve">males. </w:t>
      </w:r>
      <w:r w:rsidR="00A50BB6" w:rsidRPr="00845B77">
        <w:rPr>
          <w:rFonts w:ascii="Times New Roman" w:hAnsi="Times New Roman" w:cs="Times New Roman"/>
          <w:sz w:val="24"/>
          <w:szCs w:val="24"/>
        </w:rPr>
        <w:t>Our objective of</w:t>
      </w:r>
      <w:r w:rsidR="002460A9">
        <w:rPr>
          <w:rFonts w:ascii="Times New Roman" w:hAnsi="Times New Roman" w:cs="Times New Roman"/>
          <w:sz w:val="24"/>
          <w:szCs w:val="24"/>
        </w:rPr>
        <w:t xml:space="preserve"> the study was to evaluate the h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istopathological spectrum of prostatic lesions in correlation with prostate specific </w:t>
      </w:r>
      <w:r w:rsidR="000517DA" w:rsidRPr="00845B77">
        <w:rPr>
          <w:rFonts w:ascii="Times New Roman" w:hAnsi="Times New Roman" w:cs="Times New Roman"/>
          <w:sz w:val="24"/>
          <w:szCs w:val="24"/>
        </w:rPr>
        <w:t>antigen</w:t>
      </w:r>
      <w:r w:rsidR="000517DA">
        <w:rPr>
          <w:rFonts w:ascii="Times New Roman" w:hAnsi="Times New Roman" w:cs="Times New Roman"/>
          <w:sz w:val="24"/>
          <w:szCs w:val="24"/>
        </w:rPr>
        <w:t xml:space="preserve"> and</w:t>
      </w:r>
      <w:r w:rsidR="00521788">
        <w:rPr>
          <w:rFonts w:ascii="Times New Roman" w:hAnsi="Times New Roman" w:cs="Times New Roman"/>
          <w:sz w:val="24"/>
          <w:szCs w:val="24"/>
        </w:rPr>
        <w:t xml:space="preserve"> compare </w:t>
      </w:r>
      <w:r w:rsidR="00231A13">
        <w:rPr>
          <w:rFonts w:ascii="Times New Roman" w:hAnsi="Times New Roman" w:cs="Times New Roman"/>
          <w:sz w:val="24"/>
          <w:szCs w:val="24"/>
        </w:rPr>
        <w:t>the prostate</w:t>
      </w:r>
      <w:r w:rsidR="00521788" w:rsidRPr="00845B77">
        <w:rPr>
          <w:rFonts w:ascii="Times New Roman" w:hAnsi="Times New Roman" w:cs="Times New Roman"/>
          <w:sz w:val="24"/>
          <w:szCs w:val="24"/>
        </w:rPr>
        <w:t xml:space="preserve"> specific antigen</w:t>
      </w:r>
      <w:r w:rsidR="009E5C55">
        <w:rPr>
          <w:rFonts w:ascii="Times New Roman" w:hAnsi="Times New Roman" w:cs="Times New Roman"/>
          <w:sz w:val="24"/>
          <w:szCs w:val="24"/>
        </w:rPr>
        <w:t xml:space="preserve"> with histol</w:t>
      </w:r>
      <w:r w:rsidR="00871C0C">
        <w:rPr>
          <w:rFonts w:ascii="Times New Roman" w:hAnsi="Times New Roman" w:cs="Times New Roman"/>
          <w:sz w:val="24"/>
          <w:szCs w:val="24"/>
        </w:rPr>
        <w:t>ogical grade of prostatic adeno</w:t>
      </w:r>
      <w:r w:rsidR="00231A13">
        <w:rPr>
          <w:rFonts w:ascii="Times New Roman" w:hAnsi="Times New Roman" w:cs="Times New Roman"/>
          <w:sz w:val="24"/>
          <w:szCs w:val="24"/>
        </w:rPr>
        <w:t>carcinoma.</w:t>
      </w:r>
    </w:p>
    <w:p w:rsidR="00D81A65" w:rsidRPr="0077238A" w:rsidRDefault="00A50BB6" w:rsidP="0043191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t>Methods:</w:t>
      </w:r>
      <w:r w:rsidR="0077238A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</w:p>
    <w:p w:rsidR="00774BF6" w:rsidRDefault="00F255DB" w:rsidP="0043191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The present retrospective study was carried </w:t>
      </w:r>
      <w:r w:rsidR="00E360CC">
        <w:rPr>
          <w:rFonts w:ascii="Times New Roman" w:hAnsi="Times New Roman" w:cs="Times New Roman"/>
          <w:sz w:val="24"/>
          <w:szCs w:val="24"/>
        </w:rPr>
        <w:t xml:space="preserve">in </w:t>
      </w:r>
      <w:r w:rsidR="000517DA">
        <w:rPr>
          <w:rFonts w:ascii="Times New Roman" w:hAnsi="Times New Roman" w:cs="Times New Roman"/>
          <w:sz w:val="24"/>
          <w:szCs w:val="24"/>
        </w:rPr>
        <w:t xml:space="preserve">the </w:t>
      </w:r>
      <w:r w:rsidR="000517DA" w:rsidRPr="00845B77">
        <w:rPr>
          <w:rFonts w:ascii="Times New Roman" w:hAnsi="Times New Roman" w:cs="Times New Roman"/>
          <w:sz w:val="24"/>
          <w:szCs w:val="24"/>
        </w:rPr>
        <w:t>department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of pathology, Narayana Medical College &amp; Hospital, </w:t>
      </w:r>
      <w:r w:rsidR="000A647A" w:rsidRPr="00845B77">
        <w:rPr>
          <w:rFonts w:ascii="Times New Roman" w:hAnsi="Times New Roman" w:cs="Times New Roman"/>
          <w:sz w:val="24"/>
          <w:szCs w:val="24"/>
        </w:rPr>
        <w:t xml:space="preserve">Nellore, </w:t>
      </w:r>
      <w:r w:rsidR="00A04788" w:rsidRPr="00845B77">
        <w:rPr>
          <w:rFonts w:ascii="Times New Roman" w:hAnsi="Times New Roman" w:cs="Times New Roman"/>
          <w:sz w:val="24"/>
          <w:szCs w:val="24"/>
        </w:rPr>
        <w:t>and Andhra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0A647A" w:rsidRPr="00845B77">
        <w:rPr>
          <w:rFonts w:ascii="Times New Roman" w:hAnsi="Times New Roman" w:cs="Times New Roman"/>
          <w:sz w:val="24"/>
          <w:szCs w:val="24"/>
        </w:rPr>
        <w:t xml:space="preserve">Pradesh, </w:t>
      </w:r>
      <w:r w:rsidR="00A04788" w:rsidRPr="00845B77">
        <w:rPr>
          <w:rFonts w:ascii="Times New Roman" w:hAnsi="Times New Roman" w:cs="Times New Roman"/>
          <w:sz w:val="24"/>
          <w:szCs w:val="24"/>
        </w:rPr>
        <w:t>India</w:t>
      </w:r>
      <w:r w:rsidR="00E360CC">
        <w:rPr>
          <w:rFonts w:ascii="Times New Roman" w:hAnsi="Times New Roman" w:cs="Times New Roman"/>
          <w:sz w:val="24"/>
          <w:szCs w:val="24"/>
        </w:rPr>
        <w:t xml:space="preserve"> from January 2015 to December 2015</w:t>
      </w:r>
      <w:r w:rsidR="00A04788">
        <w:rPr>
          <w:rFonts w:ascii="Times New Roman" w:hAnsi="Times New Roman" w:cs="Times New Roman"/>
          <w:sz w:val="24"/>
          <w:szCs w:val="24"/>
        </w:rPr>
        <w:t>.</w:t>
      </w:r>
      <w:r w:rsidR="00E360CC">
        <w:rPr>
          <w:rFonts w:ascii="Times New Roman" w:hAnsi="Times New Roman" w:cs="Times New Roman"/>
          <w:sz w:val="24"/>
          <w:szCs w:val="24"/>
        </w:rPr>
        <w:t xml:space="preserve"> 119</w:t>
      </w:r>
      <w:r w:rsidR="00A04788" w:rsidRPr="00845B77">
        <w:rPr>
          <w:rFonts w:ascii="Times New Roman" w:hAnsi="Times New Roman" w:cs="Times New Roman"/>
          <w:sz w:val="24"/>
          <w:szCs w:val="24"/>
        </w:rPr>
        <w:t xml:space="preserve"> Prostatic</w:t>
      </w:r>
      <w:r w:rsidR="00B551E7" w:rsidRPr="00845B77">
        <w:rPr>
          <w:rFonts w:ascii="Times New Roman" w:hAnsi="Times New Roman" w:cs="Times New Roman"/>
          <w:sz w:val="24"/>
          <w:szCs w:val="24"/>
        </w:rPr>
        <w:t xml:space="preserve"> biopsy specimen</w:t>
      </w:r>
      <w:r w:rsidR="002E154D" w:rsidRPr="00845B77">
        <w:rPr>
          <w:rFonts w:ascii="Times New Roman" w:hAnsi="Times New Roman" w:cs="Times New Roman"/>
          <w:sz w:val="24"/>
          <w:szCs w:val="24"/>
        </w:rPr>
        <w:t>s</w:t>
      </w:r>
      <w:r w:rsidR="00B551E7" w:rsidRPr="00845B77">
        <w:rPr>
          <w:rFonts w:ascii="Times New Roman" w:hAnsi="Times New Roman" w:cs="Times New Roman"/>
          <w:sz w:val="24"/>
          <w:szCs w:val="24"/>
        </w:rPr>
        <w:t xml:space="preserve"> were </w:t>
      </w:r>
      <w:r w:rsidR="000A647A" w:rsidRPr="00845B77">
        <w:rPr>
          <w:rFonts w:ascii="Times New Roman" w:hAnsi="Times New Roman" w:cs="Times New Roman"/>
          <w:sz w:val="24"/>
          <w:szCs w:val="24"/>
        </w:rPr>
        <w:t>analyzed</w:t>
      </w:r>
      <w:r w:rsidR="00B551E7" w:rsidRPr="00845B77">
        <w:rPr>
          <w:rFonts w:ascii="Times New Roman" w:hAnsi="Times New Roman" w:cs="Times New Roman"/>
          <w:sz w:val="24"/>
          <w:szCs w:val="24"/>
        </w:rPr>
        <w:t xml:space="preserve"> histopathologically for diagnosis of types of prostatic lesion and correlated with serum PSA level</w:t>
      </w:r>
      <w:r w:rsidR="00A50BB6" w:rsidRPr="00845B77">
        <w:rPr>
          <w:rFonts w:ascii="Times New Roman" w:hAnsi="Times New Roman" w:cs="Times New Roman"/>
          <w:sz w:val="24"/>
          <w:szCs w:val="24"/>
        </w:rPr>
        <w:t>.</w:t>
      </w:r>
      <w:r w:rsidR="00231A13">
        <w:rPr>
          <w:rFonts w:ascii="Times New Roman" w:hAnsi="Times New Roman" w:cs="Times New Roman"/>
          <w:sz w:val="24"/>
          <w:szCs w:val="24"/>
        </w:rPr>
        <w:t xml:space="preserve"> Prostatic adeno carcinomas </w:t>
      </w:r>
    </w:p>
    <w:p w:rsidR="00774BF6" w:rsidRDefault="00774BF6" w:rsidP="00774BF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CB1F58" w:rsidRPr="00845B77" w:rsidRDefault="00231A13" w:rsidP="0043191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were graded ac</w:t>
      </w:r>
      <w:r w:rsidR="000E617D">
        <w:rPr>
          <w:rFonts w:ascii="Times New Roman" w:hAnsi="Times New Roman" w:cs="Times New Roman"/>
          <w:sz w:val="24"/>
          <w:szCs w:val="24"/>
        </w:rPr>
        <w:t>cord</w:t>
      </w:r>
      <w:r w:rsidR="00926819">
        <w:rPr>
          <w:rFonts w:ascii="Times New Roman" w:hAnsi="Times New Roman" w:cs="Times New Roman"/>
          <w:sz w:val="24"/>
          <w:szCs w:val="24"/>
        </w:rPr>
        <w:t>ing to Gleason histological grading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60CC">
        <w:rPr>
          <w:rFonts w:ascii="Times New Roman" w:hAnsi="Times New Roman" w:cs="Times New Roman"/>
          <w:sz w:val="24"/>
          <w:szCs w:val="24"/>
        </w:rPr>
        <w:t xml:space="preserve"> </w:t>
      </w:r>
      <w:r w:rsidR="000517DA">
        <w:rPr>
          <w:rFonts w:ascii="Times New Roman" w:hAnsi="Times New Roman" w:cs="Times New Roman"/>
          <w:sz w:val="24"/>
          <w:szCs w:val="24"/>
        </w:rPr>
        <w:t>Gleason’s</w:t>
      </w:r>
      <w:r w:rsidR="00E360CC">
        <w:rPr>
          <w:rFonts w:ascii="Times New Roman" w:hAnsi="Times New Roman" w:cs="Times New Roman"/>
          <w:sz w:val="24"/>
          <w:szCs w:val="24"/>
        </w:rPr>
        <w:t xml:space="preserve"> grading of tumors was correlated with serum PSA levels</w:t>
      </w:r>
    </w:p>
    <w:p w:rsidR="00CB1F58" w:rsidRPr="0077238A" w:rsidRDefault="00A50BB6" w:rsidP="00845B7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t>Result:</w:t>
      </w:r>
      <w:r w:rsidR="0077238A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</w:p>
    <w:p w:rsidR="00EE3B13" w:rsidRDefault="006C32F7" w:rsidP="00845B7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 of </w:t>
      </w:r>
      <w:r w:rsidR="00297CBC">
        <w:rPr>
          <w:rFonts w:ascii="Times New Roman" w:hAnsi="Times New Roman" w:cs="Times New Roman"/>
          <w:sz w:val="24"/>
          <w:szCs w:val="24"/>
        </w:rPr>
        <w:t>119 patients, 95 cases</w:t>
      </w:r>
      <w:r w:rsidR="002E154D" w:rsidRPr="00845B77">
        <w:rPr>
          <w:rFonts w:ascii="Times New Roman" w:hAnsi="Times New Roman" w:cs="Times New Roman"/>
          <w:sz w:val="24"/>
          <w:szCs w:val="24"/>
        </w:rPr>
        <w:t xml:space="preserve"> had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benign prosta</w:t>
      </w:r>
      <w:r w:rsidR="002E154D" w:rsidRPr="00845B77">
        <w:rPr>
          <w:rFonts w:ascii="Times New Roman" w:hAnsi="Times New Roman" w:cs="Times New Roman"/>
          <w:sz w:val="24"/>
          <w:szCs w:val="24"/>
        </w:rPr>
        <w:t>tic hyperplasia,</w:t>
      </w:r>
      <w:r w:rsidR="00297CBC">
        <w:rPr>
          <w:rFonts w:ascii="Times New Roman" w:hAnsi="Times New Roman" w:cs="Times New Roman"/>
          <w:sz w:val="24"/>
          <w:szCs w:val="24"/>
        </w:rPr>
        <w:t xml:space="preserve"> 17 cases</w:t>
      </w:r>
      <w:r w:rsidR="002E154D" w:rsidRPr="00845B77">
        <w:rPr>
          <w:rFonts w:ascii="Times New Roman" w:hAnsi="Times New Roman" w:cs="Times New Roman"/>
          <w:sz w:val="24"/>
          <w:szCs w:val="24"/>
        </w:rPr>
        <w:t xml:space="preserve"> had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prostat</w:t>
      </w:r>
      <w:r w:rsidR="00297CBC">
        <w:rPr>
          <w:rFonts w:ascii="Times New Roman" w:hAnsi="Times New Roman" w:cs="Times New Roman"/>
          <w:sz w:val="24"/>
          <w:szCs w:val="24"/>
        </w:rPr>
        <w:t>ic adenocarcinoma, 7 cases</w:t>
      </w:r>
      <w:r w:rsidR="002E154D" w:rsidRPr="00845B77">
        <w:rPr>
          <w:rFonts w:ascii="Times New Roman" w:hAnsi="Times New Roman" w:cs="Times New Roman"/>
          <w:sz w:val="24"/>
          <w:szCs w:val="24"/>
        </w:rPr>
        <w:t xml:space="preserve"> had </w:t>
      </w:r>
      <w:r w:rsidR="00A04788">
        <w:rPr>
          <w:rFonts w:ascii="Times New Roman" w:hAnsi="Times New Roman" w:cs="Times New Roman"/>
          <w:sz w:val="24"/>
          <w:szCs w:val="24"/>
        </w:rPr>
        <w:t xml:space="preserve">prostatitis. </w:t>
      </w:r>
      <w:r w:rsidR="00CE182A" w:rsidRPr="00845B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BF6" w:rsidRDefault="00231A13" w:rsidP="00774BF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850D5" w:rsidRPr="00845B77">
        <w:rPr>
          <w:rFonts w:ascii="Times New Roman" w:hAnsi="Times New Roman" w:cs="Times New Roman"/>
          <w:sz w:val="24"/>
          <w:szCs w:val="24"/>
        </w:rPr>
        <w:t>In our study</w:t>
      </w:r>
      <w:r w:rsidR="006C32F7">
        <w:rPr>
          <w:rFonts w:ascii="Times New Roman" w:hAnsi="Times New Roman" w:cs="Times New Roman"/>
          <w:sz w:val="24"/>
          <w:szCs w:val="24"/>
        </w:rPr>
        <w:t>,</w:t>
      </w:r>
      <w:r w:rsidR="00C850D5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EE3B13">
        <w:rPr>
          <w:rFonts w:ascii="Times New Roman" w:hAnsi="Times New Roman" w:cs="Times New Roman"/>
          <w:sz w:val="24"/>
          <w:szCs w:val="24"/>
        </w:rPr>
        <w:t xml:space="preserve">the maximum number of BPH </w:t>
      </w:r>
      <w:r w:rsidR="00F7125D">
        <w:rPr>
          <w:rFonts w:ascii="Times New Roman" w:hAnsi="Times New Roman" w:cs="Times New Roman"/>
          <w:sz w:val="24"/>
          <w:szCs w:val="24"/>
        </w:rPr>
        <w:t>cases (</w:t>
      </w:r>
      <w:r w:rsidR="00EE3B13">
        <w:rPr>
          <w:rFonts w:ascii="Times New Roman" w:hAnsi="Times New Roman" w:cs="Times New Roman"/>
          <w:sz w:val="24"/>
          <w:szCs w:val="24"/>
        </w:rPr>
        <w:t>51.58%) showed PSA levels &lt; 4ng/</w:t>
      </w:r>
      <w:r w:rsidR="00B42A2C">
        <w:rPr>
          <w:rFonts w:ascii="Times New Roman" w:hAnsi="Times New Roman" w:cs="Times New Roman"/>
          <w:sz w:val="24"/>
          <w:szCs w:val="24"/>
        </w:rPr>
        <w:t>ml.</w:t>
      </w:r>
      <w:r w:rsidR="00EE3B13">
        <w:rPr>
          <w:rFonts w:ascii="Times New Roman" w:hAnsi="Times New Roman" w:cs="Times New Roman"/>
          <w:sz w:val="24"/>
          <w:szCs w:val="24"/>
        </w:rPr>
        <w:t>Most</w:t>
      </w:r>
      <w:r w:rsidR="00B42A2C">
        <w:rPr>
          <w:rFonts w:ascii="Times New Roman" w:hAnsi="Times New Roman" w:cs="Times New Roman"/>
          <w:sz w:val="24"/>
          <w:szCs w:val="24"/>
        </w:rPr>
        <w:t xml:space="preserve"> of prostatic adeno</w:t>
      </w:r>
      <w:r w:rsidR="00F7125D">
        <w:rPr>
          <w:rFonts w:ascii="Times New Roman" w:hAnsi="Times New Roman" w:cs="Times New Roman"/>
          <w:sz w:val="24"/>
          <w:szCs w:val="24"/>
        </w:rPr>
        <w:t>carcinoma (</w:t>
      </w:r>
      <w:r w:rsidR="009A40C3">
        <w:rPr>
          <w:rFonts w:ascii="Times New Roman" w:hAnsi="Times New Roman" w:cs="Times New Roman"/>
          <w:sz w:val="24"/>
          <w:szCs w:val="24"/>
        </w:rPr>
        <w:t>82.35</w:t>
      </w:r>
      <w:r w:rsidR="00EE3B13">
        <w:rPr>
          <w:rFonts w:ascii="Times New Roman" w:hAnsi="Times New Roman" w:cs="Times New Roman"/>
          <w:sz w:val="24"/>
          <w:szCs w:val="24"/>
        </w:rPr>
        <w:t>%)</w:t>
      </w:r>
      <w:r w:rsidR="007D5E8F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AF070A">
        <w:rPr>
          <w:rFonts w:ascii="Times New Roman" w:hAnsi="Times New Roman" w:cs="Times New Roman"/>
          <w:sz w:val="24"/>
          <w:szCs w:val="24"/>
        </w:rPr>
        <w:t>displayed PSA levels &gt;10ng/ml</w:t>
      </w:r>
      <w:r w:rsidR="00C850D5" w:rsidRPr="00845B77">
        <w:rPr>
          <w:rFonts w:ascii="Times New Roman" w:hAnsi="Times New Roman" w:cs="Times New Roman"/>
          <w:sz w:val="24"/>
          <w:szCs w:val="24"/>
        </w:rPr>
        <w:t>.</w:t>
      </w:r>
      <w:r w:rsidR="007D5E8F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C850D5" w:rsidRPr="00845B77">
        <w:rPr>
          <w:rFonts w:ascii="Times New Roman" w:hAnsi="Times New Roman" w:cs="Times New Roman"/>
          <w:sz w:val="24"/>
          <w:szCs w:val="24"/>
        </w:rPr>
        <w:t>5 case</w:t>
      </w:r>
      <w:r w:rsidR="0049416B">
        <w:rPr>
          <w:rFonts w:ascii="Times New Roman" w:hAnsi="Times New Roman" w:cs="Times New Roman"/>
          <w:sz w:val="24"/>
          <w:szCs w:val="24"/>
        </w:rPr>
        <w:t>s (71.43</w:t>
      </w:r>
      <w:r w:rsidR="00F7125D">
        <w:rPr>
          <w:rFonts w:ascii="Times New Roman" w:hAnsi="Times New Roman" w:cs="Times New Roman"/>
          <w:sz w:val="24"/>
          <w:szCs w:val="24"/>
        </w:rPr>
        <w:t>%)</w:t>
      </w:r>
      <w:r w:rsidR="0049416B">
        <w:rPr>
          <w:rFonts w:ascii="Times New Roman" w:hAnsi="Times New Roman" w:cs="Times New Roman"/>
          <w:sz w:val="24"/>
          <w:szCs w:val="24"/>
        </w:rPr>
        <w:t xml:space="preserve"> of prostatitis showed</w:t>
      </w:r>
      <w:r w:rsidR="00C850D5" w:rsidRPr="00845B77">
        <w:rPr>
          <w:rFonts w:ascii="Times New Roman" w:hAnsi="Times New Roman" w:cs="Times New Roman"/>
          <w:sz w:val="24"/>
          <w:szCs w:val="24"/>
        </w:rPr>
        <w:t xml:space="preserve"> PSA levels of 4-10ng/</w:t>
      </w:r>
      <w:r w:rsidR="00F7125D" w:rsidRPr="00845B77">
        <w:rPr>
          <w:rFonts w:ascii="Times New Roman" w:hAnsi="Times New Roman" w:cs="Times New Roman"/>
          <w:sz w:val="24"/>
          <w:szCs w:val="24"/>
        </w:rPr>
        <w:t>ml</w:t>
      </w:r>
      <w:r w:rsidR="0055781F">
        <w:rPr>
          <w:rFonts w:ascii="Times New Roman" w:hAnsi="Times New Roman" w:cs="Times New Roman"/>
          <w:sz w:val="24"/>
          <w:szCs w:val="24"/>
        </w:rPr>
        <w:t>.</w:t>
      </w:r>
      <w:r w:rsidR="0022569A">
        <w:rPr>
          <w:rFonts w:ascii="Times New Roman" w:hAnsi="Times New Roman" w:cs="Times New Roman"/>
          <w:sz w:val="24"/>
          <w:szCs w:val="24"/>
        </w:rPr>
        <w:t>Maximum cases of</w:t>
      </w:r>
      <w:r>
        <w:rPr>
          <w:rFonts w:ascii="Times New Roman" w:hAnsi="Times New Roman" w:cs="Times New Roman"/>
          <w:sz w:val="24"/>
          <w:szCs w:val="24"/>
        </w:rPr>
        <w:t xml:space="preserve"> grade 2 and grade 3</w:t>
      </w:r>
      <w:r w:rsidR="0022569A">
        <w:rPr>
          <w:rFonts w:ascii="Times New Roman" w:hAnsi="Times New Roman" w:cs="Times New Roman"/>
          <w:sz w:val="24"/>
          <w:szCs w:val="24"/>
        </w:rPr>
        <w:t xml:space="preserve"> prostatic adenocarcinoma had PSA range of 2</w:t>
      </w:r>
      <w:r>
        <w:rPr>
          <w:rFonts w:ascii="Times New Roman" w:hAnsi="Times New Roman" w:cs="Times New Roman"/>
          <w:sz w:val="24"/>
          <w:szCs w:val="24"/>
        </w:rPr>
        <w:t>0-49 .99ng/ml.</w:t>
      </w:r>
      <w:r w:rsidR="00774BF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66EA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B1F58" w:rsidRPr="00774BF6" w:rsidRDefault="00A66EAC" w:rsidP="00774BF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0BB6" w:rsidRPr="0077238A">
        <w:rPr>
          <w:rFonts w:ascii="Times New Roman" w:hAnsi="Times New Roman" w:cs="Times New Roman"/>
          <w:b/>
          <w:sz w:val="24"/>
          <w:szCs w:val="24"/>
          <w:u w:val="single"/>
        </w:rPr>
        <w:t>Conclusion:</w:t>
      </w:r>
    </w:p>
    <w:p w:rsidR="00F7125D" w:rsidRPr="00F7125D" w:rsidRDefault="00F7125D" w:rsidP="00845B7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25D">
        <w:rPr>
          <w:rFonts w:ascii="Times New Roman" w:hAnsi="Times New Roman" w:cs="Times New Roman"/>
          <w:sz w:val="24"/>
          <w:szCs w:val="24"/>
        </w:rPr>
        <w:t>Benign prostatic hyperplasia is the most commonly diagnosed prostatic lesions. Investigation like serum PSA level detection can aid in the diagnosis, but accurate diagnosis of non-neoplastic and neoplastic lesions of prostate can be made by histopathological study of prostate biopsy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7125D">
        <w:rPr>
          <w:rFonts w:ascii="Times New Roman" w:hAnsi="Times New Roman" w:cs="Times New Roman"/>
          <w:sz w:val="24"/>
          <w:szCs w:val="24"/>
        </w:rPr>
        <w:t xml:space="preserve"> </w:t>
      </w:r>
      <w:r w:rsidR="004F5EC3">
        <w:rPr>
          <w:rFonts w:ascii="Times New Roman" w:hAnsi="Times New Roman" w:cs="Times New Roman"/>
          <w:sz w:val="24"/>
          <w:szCs w:val="24"/>
        </w:rPr>
        <w:t xml:space="preserve">There is a </w:t>
      </w:r>
      <w:r w:rsidR="00231A13">
        <w:rPr>
          <w:rFonts w:ascii="Times New Roman" w:hAnsi="Times New Roman" w:cs="Times New Roman"/>
          <w:sz w:val="24"/>
          <w:szCs w:val="24"/>
        </w:rPr>
        <w:t xml:space="preserve">positive relation was seen between higher levels of PSA and </w:t>
      </w:r>
      <w:r w:rsidR="00A04788">
        <w:rPr>
          <w:rFonts w:ascii="Times New Roman" w:hAnsi="Times New Roman" w:cs="Times New Roman"/>
          <w:sz w:val="24"/>
          <w:szCs w:val="24"/>
        </w:rPr>
        <w:t>Gleason histopathological</w:t>
      </w:r>
      <w:r w:rsidR="004F5EC3">
        <w:rPr>
          <w:rFonts w:ascii="Times New Roman" w:hAnsi="Times New Roman" w:cs="Times New Roman"/>
          <w:sz w:val="24"/>
          <w:szCs w:val="24"/>
        </w:rPr>
        <w:t xml:space="preserve"> </w:t>
      </w:r>
      <w:r w:rsidR="00231A13">
        <w:rPr>
          <w:rFonts w:ascii="Times New Roman" w:hAnsi="Times New Roman" w:cs="Times New Roman"/>
          <w:sz w:val="24"/>
          <w:szCs w:val="24"/>
        </w:rPr>
        <w:t>grade.</w:t>
      </w:r>
    </w:p>
    <w:p w:rsidR="00774BF6" w:rsidRPr="00934B59" w:rsidRDefault="00934B59" w:rsidP="00845B7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4B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2</w:t>
      </w:r>
    </w:p>
    <w:p w:rsidR="00CB1F58" w:rsidRPr="0077238A" w:rsidRDefault="00A50BB6" w:rsidP="00845B7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Keywords:</w:t>
      </w:r>
    </w:p>
    <w:p w:rsidR="00934B59" w:rsidRDefault="00A50BB6" w:rsidP="00845B7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77">
        <w:rPr>
          <w:rFonts w:ascii="Times New Roman" w:hAnsi="Times New Roman" w:cs="Times New Roman"/>
          <w:sz w:val="24"/>
          <w:szCs w:val="24"/>
        </w:rPr>
        <w:t xml:space="preserve">Prostate specific </w:t>
      </w:r>
      <w:r w:rsidR="00CE182A" w:rsidRPr="00845B77">
        <w:rPr>
          <w:rFonts w:ascii="Times New Roman" w:hAnsi="Times New Roman" w:cs="Times New Roman"/>
          <w:sz w:val="24"/>
          <w:szCs w:val="24"/>
        </w:rPr>
        <w:t xml:space="preserve">antigen, </w:t>
      </w:r>
      <w:r w:rsidR="009E324D">
        <w:rPr>
          <w:rFonts w:ascii="Times New Roman" w:hAnsi="Times New Roman" w:cs="Times New Roman"/>
          <w:sz w:val="24"/>
          <w:szCs w:val="24"/>
        </w:rPr>
        <w:t>Gleason h</w:t>
      </w:r>
      <w:r w:rsidR="00C26209">
        <w:rPr>
          <w:rFonts w:ascii="Times New Roman" w:hAnsi="Times New Roman" w:cs="Times New Roman"/>
          <w:sz w:val="24"/>
          <w:szCs w:val="24"/>
        </w:rPr>
        <w:t>is</w:t>
      </w:r>
      <w:r w:rsidR="00F90171">
        <w:rPr>
          <w:rFonts w:ascii="Times New Roman" w:hAnsi="Times New Roman" w:cs="Times New Roman"/>
          <w:sz w:val="24"/>
          <w:szCs w:val="24"/>
        </w:rPr>
        <w:t>to</w:t>
      </w:r>
      <w:r w:rsidR="00756F90">
        <w:rPr>
          <w:rFonts w:ascii="Times New Roman" w:hAnsi="Times New Roman" w:cs="Times New Roman"/>
          <w:sz w:val="24"/>
          <w:szCs w:val="24"/>
        </w:rPr>
        <w:t>patho</w:t>
      </w:r>
      <w:r w:rsidR="00F90171">
        <w:rPr>
          <w:rFonts w:ascii="Times New Roman" w:hAnsi="Times New Roman" w:cs="Times New Roman"/>
          <w:sz w:val="24"/>
          <w:szCs w:val="24"/>
        </w:rPr>
        <w:t>logical grade, Prostatic adeno</w:t>
      </w:r>
      <w:r w:rsidR="0077238A">
        <w:rPr>
          <w:rFonts w:ascii="Times New Roman" w:hAnsi="Times New Roman" w:cs="Times New Roman"/>
          <w:sz w:val="24"/>
          <w:szCs w:val="24"/>
        </w:rPr>
        <w:t xml:space="preserve"> </w:t>
      </w:r>
      <w:r w:rsidR="00A04788">
        <w:rPr>
          <w:rFonts w:ascii="Times New Roman" w:hAnsi="Times New Roman" w:cs="Times New Roman"/>
          <w:sz w:val="24"/>
          <w:szCs w:val="24"/>
        </w:rPr>
        <w:t>carcinoma, prostatic</w:t>
      </w:r>
      <w:r w:rsidR="00C26209">
        <w:rPr>
          <w:rFonts w:ascii="Times New Roman" w:hAnsi="Times New Roman" w:cs="Times New Roman"/>
          <w:sz w:val="24"/>
          <w:szCs w:val="24"/>
        </w:rPr>
        <w:t xml:space="preserve"> </w:t>
      </w:r>
      <w:r w:rsidR="00B26FC2">
        <w:rPr>
          <w:rFonts w:ascii="Times New Roman" w:hAnsi="Times New Roman" w:cs="Times New Roman"/>
          <w:sz w:val="24"/>
          <w:szCs w:val="24"/>
        </w:rPr>
        <w:t xml:space="preserve">lesions </w:t>
      </w:r>
    </w:p>
    <w:p w:rsidR="00D152A8" w:rsidRPr="00B26FC2" w:rsidRDefault="00B26FC2" w:rsidP="00845B7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t>Introduction</w:t>
      </w:r>
      <w:r w:rsidR="00A50BB6" w:rsidRPr="00845B77">
        <w:rPr>
          <w:rFonts w:ascii="Times New Roman" w:hAnsi="Times New Roman" w:cs="Times New Roman"/>
          <w:b/>
          <w:sz w:val="24"/>
          <w:szCs w:val="24"/>
        </w:rPr>
        <w:t>:</w:t>
      </w:r>
    </w:p>
    <w:p w:rsidR="00934B59" w:rsidRDefault="000D0A26" w:rsidP="00845B7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AE1180">
        <w:rPr>
          <w:rFonts w:ascii="Times New Roman" w:hAnsi="Times New Roman" w:cs="Times New Roman"/>
          <w:sz w:val="24"/>
          <w:szCs w:val="24"/>
        </w:rPr>
        <w:t xml:space="preserve">   </w:t>
      </w:r>
      <w:r w:rsidR="007E5E07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845B77">
        <w:rPr>
          <w:rFonts w:ascii="Times New Roman" w:hAnsi="Times New Roman" w:cs="Times New Roman"/>
          <w:sz w:val="24"/>
          <w:szCs w:val="24"/>
        </w:rPr>
        <w:t>Recent reports around the globe suggest tha</w:t>
      </w:r>
      <w:r w:rsidR="00D57465" w:rsidRPr="00845B77">
        <w:rPr>
          <w:rFonts w:ascii="Times New Roman" w:hAnsi="Times New Roman" w:cs="Times New Roman"/>
          <w:sz w:val="24"/>
          <w:szCs w:val="24"/>
        </w:rPr>
        <w:t>t prostate gland disease causes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significant morbidity and mortality in elderly male</w:t>
      </w:r>
      <w:r w:rsidR="00A50BB6" w:rsidRPr="00845B7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92470" w:rsidRPr="00845B77">
        <w:rPr>
          <w:rFonts w:ascii="Times New Roman" w:hAnsi="Times New Roman" w:cs="Times New Roman"/>
          <w:sz w:val="24"/>
          <w:szCs w:val="24"/>
        </w:rPr>
        <w:t>. In USA</w:t>
      </w:r>
      <w:r w:rsidR="00A50BB6" w:rsidRPr="00845B77">
        <w:rPr>
          <w:rFonts w:ascii="Times New Roman" w:hAnsi="Times New Roman" w:cs="Times New Roman"/>
          <w:sz w:val="24"/>
          <w:szCs w:val="24"/>
        </w:rPr>
        <w:t>, it has been recorded as the important cause of cancer-related deaths in men after lung cancer. Among the total population, one out of six will be diagnosed</w:t>
      </w:r>
      <w:r w:rsidR="00926492" w:rsidRPr="00845B77">
        <w:rPr>
          <w:rFonts w:ascii="Times New Roman" w:hAnsi="Times New Roman" w:cs="Times New Roman"/>
          <w:sz w:val="24"/>
          <w:szCs w:val="24"/>
        </w:rPr>
        <w:t xml:space="preserve"> with prostate cancer during </w:t>
      </w:r>
      <w:r w:rsidR="00A50BB6" w:rsidRPr="00845B77">
        <w:rPr>
          <w:rFonts w:ascii="Times New Roman" w:hAnsi="Times New Roman" w:cs="Times New Roman"/>
          <w:sz w:val="24"/>
          <w:szCs w:val="24"/>
        </w:rPr>
        <w:t>lifetime.</w:t>
      </w:r>
      <w:r w:rsidR="002F138A" w:rsidRPr="00845B77">
        <w:rPr>
          <w:rFonts w:ascii="Times New Roman" w:hAnsi="Times New Roman" w:cs="Times New Roman"/>
          <w:sz w:val="24"/>
          <w:szCs w:val="24"/>
        </w:rPr>
        <w:t xml:space="preserve"> Annual checkup </w:t>
      </w:r>
      <w:r w:rsidR="000976CF">
        <w:rPr>
          <w:rFonts w:ascii="Times New Roman" w:hAnsi="Times New Roman" w:cs="Times New Roman"/>
          <w:sz w:val="24"/>
          <w:szCs w:val="24"/>
        </w:rPr>
        <w:t>of Prostatic specific antigen</w:t>
      </w:r>
      <w:r w:rsidR="002F138A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1B7ECB" w:rsidRPr="00845B77">
        <w:rPr>
          <w:rFonts w:ascii="Times New Roman" w:hAnsi="Times New Roman" w:cs="Times New Roman"/>
          <w:sz w:val="24"/>
          <w:szCs w:val="24"/>
        </w:rPr>
        <w:t xml:space="preserve">levels in the men above 50 years of age was recommended by American cancer </w:t>
      </w:r>
      <w:r w:rsidR="008B12F7" w:rsidRPr="00845B77">
        <w:rPr>
          <w:rFonts w:ascii="Times New Roman" w:hAnsi="Times New Roman" w:cs="Times New Roman"/>
          <w:sz w:val="24"/>
          <w:szCs w:val="24"/>
        </w:rPr>
        <w:t>society</w:t>
      </w:r>
      <w:r w:rsidR="008B12F7" w:rsidRPr="00845B7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65964" w:rsidRPr="00845B77">
        <w:rPr>
          <w:rFonts w:ascii="Times New Roman" w:hAnsi="Times New Roman" w:cs="Times New Roman"/>
          <w:sz w:val="24"/>
          <w:szCs w:val="24"/>
          <w:vertAlign w:val="superscript"/>
        </w:rPr>
        <w:t>, 3</w:t>
      </w:r>
      <w:r w:rsidR="001B7ECB" w:rsidRPr="00845B77">
        <w:rPr>
          <w:rFonts w:ascii="Times New Roman" w:hAnsi="Times New Roman" w:cs="Times New Roman"/>
          <w:sz w:val="24"/>
          <w:szCs w:val="24"/>
        </w:rPr>
        <w:t>. For the diagnosis of prostatic ca</w:t>
      </w:r>
      <w:r w:rsidR="00A85165">
        <w:rPr>
          <w:rFonts w:ascii="Times New Roman" w:hAnsi="Times New Roman" w:cs="Times New Roman"/>
          <w:sz w:val="24"/>
          <w:szCs w:val="24"/>
        </w:rPr>
        <w:t>ncer, PSA</w:t>
      </w:r>
      <w:r w:rsidR="001B7ECB" w:rsidRPr="00845B77">
        <w:rPr>
          <w:rFonts w:ascii="Times New Roman" w:hAnsi="Times New Roman" w:cs="Times New Roman"/>
          <w:sz w:val="24"/>
          <w:szCs w:val="24"/>
        </w:rPr>
        <w:t xml:space="preserve"> acts as </w:t>
      </w:r>
      <w:r w:rsidR="00A20506" w:rsidRPr="00845B77">
        <w:rPr>
          <w:rFonts w:ascii="Times New Roman" w:hAnsi="Times New Roman" w:cs="Times New Roman"/>
          <w:sz w:val="24"/>
          <w:szCs w:val="24"/>
        </w:rPr>
        <w:t>an important tumor marker</w:t>
      </w:r>
      <w:r w:rsidR="00DD65AC" w:rsidRPr="00845B7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C4029" w:rsidRPr="00845B7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1B7ECB" w:rsidRPr="00845B77">
        <w:rPr>
          <w:rFonts w:ascii="Times New Roman" w:hAnsi="Times New Roman" w:cs="Times New Roman"/>
          <w:sz w:val="24"/>
          <w:szCs w:val="24"/>
        </w:rPr>
        <w:t xml:space="preserve">. For every gram of malignant tissue, the PSA levels rised by 2-3ng/dl which is 10 times more when compared to rise in PSA level for every gram of </w:t>
      </w:r>
      <w:r w:rsidR="00D3793A" w:rsidRPr="00845B77">
        <w:rPr>
          <w:rFonts w:ascii="Times New Roman" w:hAnsi="Times New Roman" w:cs="Times New Roman"/>
          <w:sz w:val="24"/>
          <w:szCs w:val="24"/>
        </w:rPr>
        <w:t>hyper plastic</w:t>
      </w:r>
      <w:r w:rsidR="001B7ECB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DD65AC" w:rsidRPr="00845B77">
        <w:rPr>
          <w:rFonts w:ascii="Times New Roman" w:hAnsi="Times New Roman" w:cs="Times New Roman"/>
          <w:sz w:val="24"/>
          <w:szCs w:val="24"/>
        </w:rPr>
        <w:t>tissue</w:t>
      </w:r>
      <w:r w:rsidR="000A3BE4" w:rsidRPr="00845B7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B12F7" w:rsidRPr="00845B77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0A3BE4" w:rsidRPr="00845B7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245D94">
        <w:rPr>
          <w:rFonts w:ascii="Times New Roman" w:hAnsi="Times New Roman" w:cs="Times New Roman"/>
          <w:sz w:val="24"/>
          <w:szCs w:val="24"/>
        </w:rPr>
        <w:t>. Frequently encountered</w:t>
      </w:r>
      <w:r w:rsidR="001B7ECB" w:rsidRPr="00845B77">
        <w:rPr>
          <w:rFonts w:ascii="Times New Roman" w:hAnsi="Times New Roman" w:cs="Times New Roman"/>
          <w:sz w:val="24"/>
          <w:szCs w:val="24"/>
        </w:rPr>
        <w:t xml:space="preserve"> prostatic lesions </w:t>
      </w:r>
      <w:r w:rsidR="00A85165">
        <w:rPr>
          <w:rFonts w:ascii="Times New Roman" w:hAnsi="Times New Roman" w:cs="Times New Roman"/>
          <w:sz w:val="24"/>
          <w:szCs w:val="24"/>
        </w:rPr>
        <w:t>are Benign Prostatic Hyperplasia</w:t>
      </w:r>
      <w:r w:rsidR="0091230E" w:rsidRPr="00845B77">
        <w:rPr>
          <w:rFonts w:ascii="Times New Roman" w:hAnsi="Times New Roman" w:cs="Times New Roman"/>
          <w:sz w:val="24"/>
          <w:szCs w:val="24"/>
        </w:rPr>
        <w:t xml:space="preserve">, chronic </w:t>
      </w:r>
      <w:r w:rsidR="00A44040" w:rsidRPr="00845B77">
        <w:rPr>
          <w:rFonts w:ascii="Times New Roman" w:hAnsi="Times New Roman" w:cs="Times New Roman"/>
          <w:sz w:val="24"/>
          <w:szCs w:val="24"/>
        </w:rPr>
        <w:t>prostati</w:t>
      </w:r>
      <w:r w:rsidR="00A44040">
        <w:rPr>
          <w:rFonts w:ascii="Times New Roman" w:hAnsi="Times New Roman" w:cs="Times New Roman"/>
          <w:sz w:val="24"/>
          <w:szCs w:val="24"/>
        </w:rPr>
        <w:t>ti</w:t>
      </w:r>
      <w:r w:rsidR="00A44040" w:rsidRPr="00845B77">
        <w:rPr>
          <w:rFonts w:ascii="Times New Roman" w:hAnsi="Times New Roman" w:cs="Times New Roman"/>
          <w:sz w:val="24"/>
          <w:szCs w:val="24"/>
        </w:rPr>
        <w:t>s</w:t>
      </w:r>
      <w:r w:rsidR="00A44040">
        <w:rPr>
          <w:rFonts w:ascii="Times New Roman" w:hAnsi="Times New Roman" w:cs="Times New Roman"/>
          <w:sz w:val="24"/>
          <w:szCs w:val="24"/>
        </w:rPr>
        <w:t>,</w:t>
      </w:r>
      <w:r w:rsidR="0091230E" w:rsidRPr="00845B77">
        <w:rPr>
          <w:rFonts w:ascii="Times New Roman" w:hAnsi="Times New Roman" w:cs="Times New Roman"/>
          <w:sz w:val="24"/>
          <w:szCs w:val="24"/>
        </w:rPr>
        <w:t xml:space="preserve"> granulomatous prostati</w:t>
      </w:r>
      <w:r w:rsidR="00C141EC">
        <w:rPr>
          <w:rFonts w:ascii="Times New Roman" w:hAnsi="Times New Roman" w:cs="Times New Roman"/>
          <w:sz w:val="24"/>
          <w:szCs w:val="24"/>
        </w:rPr>
        <w:t>ti</w:t>
      </w:r>
      <w:r w:rsidR="0091230E" w:rsidRPr="00845B77">
        <w:rPr>
          <w:rFonts w:ascii="Times New Roman" w:hAnsi="Times New Roman" w:cs="Times New Roman"/>
          <w:sz w:val="24"/>
          <w:szCs w:val="24"/>
        </w:rPr>
        <w:t>s and</w:t>
      </w:r>
      <w:r w:rsidR="008205DB" w:rsidRPr="00845B77">
        <w:rPr>
          <w:rFonts w:ascii="Times New Roman" w:hAnsi="Times New Roman" w:cs="Times New Roman"/>
          <w:sz w:val="24"/>
          <w:szCs w:val="24"/>
        </w:rPr>
        <w:t xml:space="preserve"> Adenocarcinoma</w:t>
      </w:r>
      <w:r w:rsidR="008205DB" w:rsidRPr="00845B7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1230E" w:rsidRPr="00845B77">
        <w:rPr>
          <w:rFonts w:ascii="Times New Roman" w:hAnsi="Times New Roman" w:cs="Times New Roman"/>
          <w:sz w:val="24"/>
          <w:szCs w:val="24"/>
        </w:rPr>
        <w:t>.</w:t>
      </w:r>
      <w:r w:rsidR="00FF1367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Our main aim of </w:t>
      </w:r>
      <w:r w:rsidR="00EE10DD">
        <w:rPr>
          <w:rFonts w:ascii="Times New Roman" w:hAnsi="Times New Roman" w:cs="Times New Roman"/>
          <w:sz w:val="24"/>
          <w:szCs w:val="24"/>
        </w:rPr>
        <w:t xml:space="preserve">this study was to evaluate the </w:t>
      </w:r>
    </w:p>
    <w:p w:rsidR="00934B59" w:rsidRDefault="00934B59" w:rsidP="00934B5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77238A" w:rsidRPr="00934B59" w:rsidRDefault="00EE10DD" w:rsidP="00845B7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istopathological spectrum of prostatic lesions in correlation with PSA </w:t>
      </w:r>
      <w:r w:rsidR="00A50BB6" w:rsidRPr="009F25EE">
        <w:rPr>
          <w:rFonts w:ascii="Times New Roman" w:hAnsi="Times New Roman" w:cs="Times New Roman"/>
          <w:sz w:val="24"/>
          <w:szCs w:val="24"/>
        </w:rPr>
        <w:t>levels</w:t>
      </w:r>
      <w:r w:rsidR="009F25EE" w:rsidRPr="009F25EE">
        <w:rPr>
          <w:rFonts w:ascii="Times New Roman" w:hAnsi="Times New Roman" w:cs="Times New Roman"/>
          <w:sz w:val="24"/>
          <w:szCs w:val="24"/>
        </w:rPr>
        <w:t xml:space="preserve"> and prognost</w:t>
      </w:r>
      <w:r w:rsidR="00C141EC">
        <w:rPr>
          <w:rFonts w:ascii="Times New Roman" w:hAnsi="Times New Roman" w:cs="Times New Roman"/>
          <w:sz w:val="24"/>
          <w:szCs w:val="24"/>
        </w:rPr>
        <w:t>ic significance of PSA levels by comparing</w:t>
      </w:r>
      <w:r w:rsidR="009F25EE" w:rsidRPr="009F25EE">
        <w:rPr>
          <w:rFonts w:ascii="Times New Roman" w:hAnsi="Times New Roman" w:cs="Times New Roman"/>
          <w:sz w:val="24"/>
          <w:szCs w:val="24"/>
        </w:rPr>
        <w:t xml:space="preserve"> with</w:t>
      </w:r>
      <w:r w:rsidR="009F25EE">
        <w:rPr>
          <w:rFonts w:ascii="Times New Roman" w:hAnsi="Times New Roman" w:cs="Times New Roman"/>
          <w:sz w:val="20"/>
          <w:szCs w:val="20"/>
        </w:rPr>
        <w:t xml:space="preserve"> </w:t>
      </w:r>
      <w:r w:rsidR="00C141EC" w:rsidRPr="00A44040">
        <w:rPr>
          <w:rFonts w:ascii="Times New Roman" w:hAnsi="Times New Roman" w:cs="Times New Roman"/>
          <w:sz w:val="24"/>
          <w:szCs w:val="24"/>
        </w:rPr>
        <w:t>histopathological</w:t>
      </w:r>
      <w:r w:rsidR="009F25EE" w:rsidRPr="009F25EE">
        <w:rPr>
          <w:rFonts w:ascii="Times New Roman" w:hAnsi="Times New Roman" w:cs="Times New Roman"/>
          <w:sz w:val="24"/>
          <w:szCs w:val="24"/>
        </w:rPr>
        <w:t xml:space="preserve"> grade of prostatic adeno carcinoma</w:t>
      </w:r>
      <w:r w:rsidR="00707C8E">
        <w:rPr>
          <w:rFonts w:ascii="Times New Roman" w:hAnsi="Times New Roman" w:cs="Times New Roman"/>
          <w:sz w:val="24"/>
          <w:szCs w:val="24"/>
        </w:rPr>
        <w:t>.</w:t>
      </w:r>
      <w:r w:rsidR="009F25EE" w:rsidRPr="009F25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F58" w:rsidRPr="0077238A" w:rsidRDefault="00761682" w:rsidP="00845B7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t>Materials and methods</w:t>
      </w:r>
      <w:r w:rsidR="0077238A">
        <w:rPr>
          <w:rFonts w:ascii="Times New Roman" w:hAnsi="Times New Roman" w:cs="Times New Roman"/>
          <w:b/>
          <w:sz w:val="24"/>
          <w:szCs w:val="24"/>
          <w:u w:val="single"/>
        </w:rPr>
        <w:t>:-</w:t>
      </w:r>
    </w:p>
    <w:p w:rsidR="00CB1F58" w:rsidRPr="00931B85" w:rsidRDefault="00A50BB6" w:rsidP="00931B8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77">
        <w:rPr>
          <w:rFonts w:ascii="Times New Roman" w:hAnsi="Times New Roman" w:cs="Times New Roman"/>
          <w:sz w:val="24"/>
          <w:szCs w:val="24"/>
        </w:rPr>
        <w:t>The present retrospective study was carr</w:t>
      </w:r>
      <w:r w:rsidR="00252B63" w:rsidRPr="00845B77">
        <w:rPr>
          <w:rFonts w:ascii="Times New Roman" w:hAnsi="Times New Roman" w:cs="Times New Roman"/>
          <w:sz w:val="24"/>
          <w:szCs w:val="24"/>
        </w:rPr>
        <w:t>ied in the</w:t>
      </w:r>
      <w:r w:rsidRPr="00845B77">
        <w:rPr>
          <w:rFonts w:ascii="Times New Roman" w:hAnsi="Times New Roman" w:cs="Times New Roman"/>
          <w:sz w:val="24"/>
          <w:szCs w:val="24"/>
        </w:rPr>
        <w:t xml:space="preserve"> department of pathology, Narayana Medical College &amp; Hospital, Nellore, Andhra Pradesh, during the period of </w:t>
      </w:r>
      <w:r w:rsidR="00725F49" w:rsidRPr="00845B77">
        <w:rPr>
          <w:rFonts w:ascii="Times New Roman" w:hAnsi="Times New Roman" w:cs="Times New Roman"/>
          <w:sz w:val="24"/>
          <w:szCs w:val="24"/>
        </w:rPr>
        <w:t xml:space="preserve"> January 2015 to December 2105.Sample</w:t>
      </w:r>
      <w:r w:rsidR="00E56650">
        <w:rPr>
          <w:rFonts w:ascii="Times New Roman" w:hAnsi="Times New Roman" w:cs="Times New Roman"/>
          <w:sz w:val="24"/>
          <w:szCs w:val="24"/>
        </w:rPr>
        <w:t>s (serum and biopsy)</w:t>
      </w:r>
      <w:r w:rsidR="00725F49" w:rsidRPr="00845B77">
        <w:rPr>
          <w:rFonts w:ascii="Times New Roman" w:hAnsi="Times New Roman" w:cs="Times New Roman"/>
          <w:sz w:val="24"/>
          <w:szCs w:val="24"/>
        </w:rPr>
        <w:t xml:space="preserve"> from </w:t>
      </w:r>
      <w:r w:rsidRPr="00845B77">
        <w:rPr>
          <w:rFonts w:ascii="Times New Roman" w:hAnsi="Times New Roman" w:cs="Times New Roman"/>
          <w:sz w:val="24"/>
          <w:szCs w:val="24"/>
        </w:rPr>
        <w:t>119 patient</w:t>
      </w:r>
      <w:r w:rsidR="00E56650">
        <w:rPr>
          <w:rFonts w:ascii="Times New Roman" w:hAnsi="Times New Roman" w:cs="Times New Roman"/>
          <w:sz w:val="24"/>
          <w:szCs w:val="24"/>
        </w:rPr>
        <w:t>s,</w:t>
      </w:r>
      <w:r w:rsidRPr="00845B77">
        <w:rPr>
          <w:rFonts w:ascii="Times New Roman" w:hAnsi="Times New Roman" w:cs="Times New Roman"/>
          <w:sz w:val="24"/>
          <w:szCs w:val="24"/>
        </w:rPr>
        <w:t xml:space="preserve"> aged bet</w:t>
      </w:r>
      <w:r w:rsidR="00725F49" w:rsidRPr="00845B77">
        <w:rPr>
          <w:rFonts w:ascii="Times New Roman" w:hAnsi="Times New Roman" w:cs="Times New Roman"/>
          <w:sz w:val="24"/>
          <w:szCs w:val="24"/>
        </w:rPr>
        <w:t xml:space="preserve">ween 35 to 84 </w:t>
      </w:r>
      <w:r w:rsidR="00AE1180" w:rsidRPr="00845B77">
        <w:rPr>
          <w:rFonts w:ascii="Times New Roman" w:hAnsi="Times New Roman" w:cs="Times New Roman"/>
          <w:sz w:val="24"/>
          <w:szCs w:val="24"/>
        </w:rPr>
        <w:t>years, were</w:t>
      </w:r>
      <w:r w:rsidRPr="00845B77">
        <w:rPr>
          <w:rFonts w:ascii="Times New Roman" w:hAnsi="Times New Roman" w:cs="Times New Roman"/>
          <w:sz w:val="24"/>
          <w:szCs w:val="24"/>
        </w:rPr>
        <w:t xml:space="preserve"> examined</w:t>
      </w:r>
      <w:r w:rsidR="00AE1180">
        <w:rPr>
          <w:rFonts w:ascii="Times New Roman" w:hAnsi="Times New Roman" w:cs="Times New Roman"/>
          <w:sz w:val="24"/>
          <w:szCs w:val="24"/>
        </w:rPr>
        <w:t xml:space="preserve"> </w:t>
      </w:r>
      <w:r w:rsidR="00E56650">
        <w:rPr>
          <w:rFonts w:ascii="Times New Roman" w:hAnsi="Times New Roman" w:cs="Times New Roman"/>
          <w:sz w:val="24"/>
          <w:szCs w:val="24"/>
        </w:rPr>
        <w:t xml:space="preserve">for  </w:t>
      </w:r>
      <w:r w:rsidR="00212191">
        <w:rPr>
          <w:rFonts w:ascii="Times New Roman" w:hAnsi="Times New Roman" w:cs="Times New Roman"/>
          <w:sz w:val="24"/>
          <w:szCs w:val="24"/>
        </w:rPr>
        <w:t xml:space="preserve">the </w:t>
      </w:r>
      <w:r w:rsidRPr="00845B77">
        <w:rPr>
          <w:rFonts w:ascii="Times New Roman" w:hAnsi="Times New Roman" w:cs="Times New Roman"/>
          <w:sz w:val="24"/>
          <w:szCs w:val="24"/>
        </w:rPr>
        <w:t>level of serum PSA and histopathology</w:t>
      </w:r>
      <w:r w:rsidR="00725F49" w:rsidRPr="00845B77">
        <w:rPr>
          <w:rFonts w:ascii="Times New Roman" w:hAnsi="Times New Roman" w:cs="Times New Roman"/>
          <w:sz w:val="24"/>
          <w:szCs w:val="24"/>
        </w:rPr>
        <w:t xml:space="preserve"> of prostate biopsy was studied</w:t>
      </w:r>
      <w:r w:rsidRPr="00845B77">
        <w:rPr>
          <w:rFonts w:ascii="Times New Roman" w:hAnsi="Times New Roman" w:cs="Times New Roman"/>
          <w:sz w:val="24"/>
          <w:szCs w:val="24"/>
        </w:rPr>
        <w:t>.</w:t>
      </w:r>
    </w:p>
    <w:p w:rsidR="00934B59" w:rsidRDefault="00474E48" w:rsidP="00931B8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Serum PSA was done on </w:t>
      </w:r>
      <w:r w:rsidR="00A50BB6" w:rsidRPr="00845B77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EMI-LUMINESCENCE IMMUNOASSAY on </w:t>
      </w:r>
      <w:r w:rsidR="00A50BB6" w:rsidRPr="00845B77">
        <w:rPr>
          <w:rFonts w:ascii="Times New Roman" w:hAnsi="Times New Roman" w:cs="Times New Roman"/>
          <w:sz w:val="24"/>
          <w:szCs w:val="24"/>
        </w:rPr>
        <w:t>ACCESS-2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845B77">
        <w:rPr>
          <w:rFonts w:ascii="Times New Roman" w:hAnsi="Times New Roman" w:cs="Times New Roman"/>
          <w:sz w:val="24"/>
          <w:szCs w:val="24"/>
        </w:rPr>
        <w:t>(BECKMAN COULTER</w:t>
      </w:r>
      <w:r w:rsidR="00D8280D" w:rsidRPr="00845B77">
        <w:rPr>
          <w:rFonts w:ascii="Times New Roman" w:hAnsi="Times New Roman" w:cs="Times New Roman"/>
          <w:sz w:val="24"/>
          <w:szCs w:val="24"/>
        </w:rPr>
        <w:t>) by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chemiluminescence </w:t>
      </w:r>
      <w:r w:rsidR="00691643" w:rsidRPr="00845B77">
        <w:rPr>
          <w:rFonts w:ascii="Times New Roman" w:hAnsi="Times New Roman" w:cs="Times New Roman"/>
          <w:sz w:val="24"/>
          <w:szCs w:val="24"/>
        </w:rPr>
        <w:t>method. The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range of PSA determination using this equipment is 0.1-150ng/m</w:t>
      </w:r>
      <w:r w:rsidR="00725F49" w:rsidRPr="00845B77">
        <w:rPr>
          <w:rFonts w:ascii="Times New Roman" w:hAnsi="Times New Roman" w:cs="Times New Roman"/>
          <w:sz w:val="24"/>
          <w:szCs w:val="24"/>
        </w:rPr>
        <w:t xml:space="preserve">l. 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Prostatic biopsy was collected from patients who underwent transurethral resection of the prostate for BPH, open </w:t>
      </w:r>
    </w:p>
    <w:p w:rsidR="00934B59" w:rsidRDefault="00934B59" w:rsidP="00934B59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4B59" w:rsidRDefault="00934B59" w:rsidP="00934B59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CB1F58" w:rsidRPr="00931B85" w:rsidRDefault="00934B59" w:rsidP="00934B59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77">
        <w:rPr>
          <w:rFonts w:ascii="Times New Roman" w:hAnsi="Times New Roman" w:cs="Times New Roman"/>
          <w:sz w:val="24"/>
          <w:szCs w:val="24"/>
        </w:rPr>
        <w:lastRenderedPageBreak/>
        <w:t>Prostatectomy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for prostatic lesion and transrectal ultrasound guided biopsy for suspicious malignancy.</w:t>
      </w:r>
    </w:p>
    <w:p w:rsidR="008B12F7" w:rsidRDefault="00A50BB6" w:rsidP="00931B8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77">
        <w:rPr>
          <w:rFonts w:ascii="Times New Roman" w:hAnsi="Times New Roman" w:cs="Times New Roman"/>
          <w:sz w:val="24"/>
          <w:szCs w:val="24"/>
        </w:rPr>
        <w:t>Prostatic biopsy specimens were kept in 10% neutral buffered formalin. Spe</w:t>
      </w:r>
      <w:r w:rsidR="00C653DA" w:rsidRPr="00845B77">
        <w:rPr>
          <w:rFonts w:ascii="Times New Roman" w:hAnsi="Times New Roman" w:cs="Times New Roman"/>
          <w:sz w:val="24"/>
          <w:szCs w:val="24"/>
        </w:rPr>
        <w:t>cimens were grossly examined for</w:t>
      </w:r>
      <w:r w:rsidRPr="00845B77">
        <w:rPr>
          <w:rFonts w:ascii="Times New Roman" w:hAnsi="Times New Roman" w:cs="Times New Roman"/>
          <w:sz w:val="24"/>
          <w:szCs w:val="24"/>
        </w:rPr>
        <w:t xml:space="preserve"> size/quantity and weigh</w:t>
      </w:r>
      <w:r w:rsidR="00C653DA" w:rsidRPr="00845B77">
        <w:rPr>
          <w:rFonts w:ascii="Times New Roman" w:hAnsi="Times New Roman" w:cs="Times New Roman"/>
          <w:sz w:val="24"/>
          <w:szCs w:val="24"/>
        </w:rPr>
        <w:t>t followed by</w:t>
      </w:r>
      <w:r w:rsidR="00D60E5D">
        <w:rPr>
          <w:rFonts w:ascii="Times New Roman" w:hAnsi="Times New Roman" w:cs="Times New Roman"/>
          <w:sz w:val="24"/>
          <w:szCs w:val="24"/>
        </w:rPr>
        <w:t xml:space="preserve"> proce</w:t>
      </w:r>
      <w:r w:rsidR="001941EE">
        <w:rPr>
          <w:rFonts w:ascii="Times New Roman" w:hAnsi="Times New Roman" w:cs="Times New Roman"/>
          <w:sz w:val="24"/>
          <w:szCs w:val="24"/>
        </w:rPr>
        <w:t>ssing,</w:t>
      </w:r>
      <w:r w:rsidR="00C653DA" w:rsidRPr="00845B77">
        <w:rPr>
          <w:rFonts w:ascii="Times New Roman" w:hAnsi="Times New Roman" w:cs="Times New Roman"/>
          <w:sz w:val="24"/>
          <w:szCs w:val="24"/>
        </w:rPr>
        <w:t xml:space="preserve"> paraffin embedding and section cutting</w:t>
      </w:r>
      <w:r w:rsidR="001941EE">
        <w:rPr>
          <w:rFonts w:ascii="Times New Roman" w:hAnsi="Times New Roman" w:cs="Times New Roman"/>
          <w:sz w:val="24"/>
          <w:szCs w:val="24"/>
        </w:rPr>
        <w:t xml:space="preserve">. </w:t>
      </w:r>
      <w:r w:rsidR="000A647A" w:rsidRPr="00845B77">
        <w:rPr>
          <w:rFonts w:ascii="Times New Roman" w:hAnsi="Times New Roman" w:cs="Times New Roman"/>
          <w:sz w:val="24"/>
          <w:szCs w:val="24"/>
        </w:rPr>
        <w:t>3</w:t>
      </w:r>
      <w:r w:rsidR="001941EE">
        <w:rPr>
          <w:rFonts w:ascii="Times New Roman" w:hAnsi="Times New Roman" w:cs="Times New Roman"/>
          <w:sz w:val="24"/>
          <w:szCs w:val="24"/>
        </w:rPr>
        <w:t>-5 microns</w:t>
      </w:r>
      <w:r w:rsidR="00B14D42" w:rsidRPr="00845B77">
        <w:rPr>
          <w:rFonts w:ascii="Times New Roman" w:hAnsi="Times New Roman" w:cs="Times New Roman"/>
          <w:sz w:val="24"/>
          <w:szCs w:val="24"/>
        </w:rPr>
        <w:t xml:space="preserve"> section were stained with Hematoxylin &amp; Eosin and </w:t>
      </w:r>
      <w:r w:rsidR="00A04788" w:rsidRPr="00845B77">
        <w:rPr>
          <w:rFonts w:ascii="Times New Roman" w:hAnsi="Times New Roman" w:cs="Times New Roman"/>
          <w:sz w:val="24"/>
          <w:szCs w:val="24"/>
        </w:rPr>
        <w:t>reported.</w:t>
      </w:r>
      <w:r w:rsidR="00A04788">
        <w:rPr>
          <w:rFonts w:ascii="Times New Roman" w:hAnsi="Times New Roman" w:cs="Times New Roman"/>
          <w:sz w:val="24"/>
          <w:szCs w:val="24"/>
        </w:rPr>
        <w:t xml:space="preserve"> Prostatic</w:t>
      </w:r>
      <w:r w:rsidR="00871E09">
        <w:rPr>
          <w:rFonts w:ascii="Times New Roman" w:hAnsi="Times New Roman" w:cs="Times New Roman"/>
          <w:sz w:val="24"/>
          <w:szCs w:val="24"/>
        </w:rPr>
        <w:t xml:space="preserve"> adenocarcinomas were graded according to </w:t>
      </w:r>
      <w:r w:rsidR="009A4E80">
        <w:rPr>
          <w:rFonts w:ascii="Times New Roman" w:hAnsi="Times New Roman" w:cs="Times New Roman"/>
          <w:sz w:val="24"/>
          <w:szCs w:val="24"/>
        </w:rPr>
        <w:t>Gleason’s</w:t>
      </w:r>
      <w:r w:rsidR="00871E09">
        <w:rPr>
          <w:rFonts w:ascii="Times New Roman" w:hAnsi="Times New Roman" w:cs="Times New Roman"/>
          <w:sz w:val="24"/>
          <w:szCs w:val="24"/>
        </w:rPr>
        <w:t xml:space="preserve"> histopathological grade.</w:t>
      </w:r>
    </w:p>
    <w:p w:rsidR="009A4E80" w:rsidRPr="0077238A" w:rsidRDefault="009A4E80" w:rsidP="009A4E8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t>Statistical analysis:-</w:t>
      </w:r>
    </w:p>
    <w:p w:rsidR="00C74440" w:rsidRPr="00C74440" w:rsidRDefault="009A4E80" w:rsidP="00C74440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440">
        <w:rPr>
          <w:rFonts w:ascii="Times New Roman" w:hAnsi="Times New Roman" w:cs="Times New Roman"/>
          <w:sz w:val="24"/>
          <w:szCs w:val="24"/>
        </w:rPr>
        <w:t xml:space="preserve">Data collected was entered in MS Excel and analyzed using SPSS-Version 22.0.Percentages and chi-square values were calculated. </w:t>
      </w:r>
    </w:p>
    <w:p w:rsidR="009A4E80" w:rsidRPr="00EB7CFC" w:rsidRDefault="009A4E80" w:rsidP="009A4E80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440">
        <w:rPr>
          <w:rFonts w:ascii="Times New Roman" w:hAnsi="Times New Roman" w:cs="Times New Roman"/>
          <w:sz w:val="24"/>
          <w:szCs w:val="24"/>
        </w:rPr>
        <w:t xml:space="preserve">A   P </w:t>
      </w:r>
      <w:r w:rsidR="00C74440" w:rsidRPr="00C74440">
        <w:rPr>
          <w:rFonts w:ascii="Times New Roman" w:hAnsi="Times New Roman" w:cs="Times New Roman"/>
          <w:sz w:val="24"/>
          <w:szCs w:val="24"/>
        </w:rPr>
        <w:t>value of</w:t>
      </w:r>
      <w:r w:rsidRPr="00C74440">
        <w:rPr>
          <w:rFonts w:ascii="Times New Roman" w:hAnsi="Times New Roman" w:cs="Times New Roman"/>
          <w:sz w:val="24"/>
          <w:szCs w:val="24"/>
        </w:rPr>
        <w:t xml:space="preserve"> 0.05 was taken as significance</w:t>
      </w:r>
      <w:r w:rsidR="00EB7CFC">
        <w:rPr>
          <w:rFonts w:ascii="Times New Roman" w:hAnsi="Times New Roman" w:cs="Times New Roman"/>
          <w:sz w:val="24"/>
          <w:szCs w:val="24"/>
        </w:rPr>
        <w:t>.</w:t>
      </w:r>
    </w:p>
    <w:p w:rsidR="00707C8E" w:rsidRDefault="00707C8E" w:rsidP="00F84F1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C8E" w:rsidRDefault="00707C8E" w:rsidP="00F84F1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C8E" w:rsidRDefault="00707C8E" w:rsidP="00F84F1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238A" w:rsidRDefault="00934B59" w:rsidP="00F84F1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5</w:t>
      </w:r>
    </w:p>
    <w:p w:rsidR="004B7759" w:rsidRPr="0077238A" w:rsidRDefault="00A50BB6" w:rsidP="00F84F1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Results:</w:t>
      </w:r>
    </w:p>
    <w:p w:rsidR="007220D6" w:rsidRPr="00522923" w:rsidRDefault="00A1605A" w:rsidP="0052292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F1A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F84F1A">
        <w:rPr>
          <w:rFonts w:ascii="Times New Roman" w:hAnsi="Times New Roman" w:cs="Times New Roman"/>
          <w:sz w:val="24"/>
          <w:szCs w:val="24"/>
        </w:rPr>
        <w:t>During the period of one year from January 2015 to</w:t>
      </w:r>
      <w:r w:rsidR="005579E9" w:rsidRPr="00F84F1A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F84F1A">
        <w:rPr>
          <w:rFonts w:ascii="Times New Roman" w:hAnsi="Times New Roman" w:cs="Times New Roman"/>
          <w:sz w:val="24"/>
          <w:szCs w:val="24"/>
        </w:rPr>
        <w:t>December 2015, 119 prostatic biopsy specimens were receiv</w:t>
      </w:r>
      <w:r w:rsidR="001A200F" w:rsidRPr="00F84F1A">
        <w:rPr>
          <w:rFonts w:ascii="Times New Roman" w:hAnsi="Times New Roman" w:cs="Times New Roman"/>
          <w:sz w:val="24"/>
          <w:szCs w:val="24"/>
        </w:rPr>
        <w:t xml:space="preserve">ed. The age </w:t>
      </w:r>
      <w:r w:rsidR="000A647A" w:rsidRPr="00F84F1A">
        <w:rPr>
          <w:rFonts w:ascii="Times New Roman" w:hAnsi="Times New Roman" w:cs="Times New Roman"/>
          <w:sz w:val="24"/>
          <w:szCs w:val="24"/>
        </w:rPr>
        <w:t>ranges of patients were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 31-90 years. The mean age of presentation was 64.46</w:t>
      </w:r>
      <w:r w:rsidR="00936B86" w:rsidRPr="00F84F1A">
        <w:rPr>
          <w:rFonts w:ascii="Times New Roman" w:hAnsi="Times New Roman" w:cs="Times New Roman"/>
          <w:sz w:val="24"/>
          <w:szCs w:val="24"/>
        </w:rPr>
        <w:t>±</w:t>
      </w:r>
      <w:r w:rsidR="00A50BB6" w:rsidRPr="00F84F1A">
        <w:rPr>
          <w:rFonts w:ascii="Times New Roman" w:hAnsi="Times New Roman" w:cs="Times New Roman"/>
          <w:sz w:val="24"/>
          <w:szCs w:val="24"/>
        </w:rPr>
        <w:t>10.70</w:t>
      </w:r>
      <w:r w:rsidR="00EB4895" w:rsidRPr="00F84F1A">
        <w:rPr>
          <w:rFonts w:ascii="Times New Roman" w:hAnsi="Times New Roman" w:cs="Times New Roman"/>
          <w:sz w:val="24"/>
          <w:szCs w:val="24"/>
        </w:rPr>
        <w:t xml:space="preserve"> </w:t>
      </w:r>
      <w:r w:rsidR="00DA1747" w:rsidRPr="00F84F1A">
        <w:rPr>
          <w:rFonts w:ascii="Times New Roman" w:hAnsi="Times New Roman" w:cs="Times New Roman"/>
          <w:sz w:val="24"/>
          <w:szCs w:val="24"/>
        </w:rPr>
        <w:t>years. Most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 common prostatic lesion is BPH </w:t>
      </w:r>
      <w:r w:rsidR="009C331D">
        <w:rPr>
          <w:rFonts w:ascii="Times New Roman" w:hAnsi="Times New Roman" w:cs="Times New Roman"/>
          <w:sz w:val="24"/>
          <w:szCs w:val="24"/>
        </w:rPr>
        <w:t>[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95 </w:t>
      </w:r>
      <w:r w:rsidR="000A647A" w:rsidRPr="00F84F1A">
        <w:rPr>
          <w:rFonts w:ascii="Times New Roman" w:hAnsi="Times New Roman" w:cs="Times New Roman"/>
          <w:sz w:val="24"/>
          <w:szCs w:val="24"/>
        </w:rPr>
        <w:t>cases (</w:t>
      </w:r>
      <w:r w:rsidR="00A50BB6" w:rsidRPr="00F84F1A">
        <w:rPr>
          <w:rFonts w:ascii="Times New Roman" w:hAnsi="Times New Roman" w:cs="Times New Roman"/>
          <w:sz w:val="24"/>
          <w:szCs w:val="24"/>
        </w:rPr>
        <w:t>79.83%)</w:t>
      </w:r>
      <w:r w:rsidR="009C331D">
        <w:rPr>
          <w:rFonts w:ascii="Times New Roman" w:hAnsi="Times New Roman" w:cs="Times New Roman"/>
          <w:sz w:val="24"/>
          <w:szCs w:val="24"/>
        </w:rPr>
        <w:t>]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 with mean age 63.67</w:t>
      </w:r>
      <w:r w:rsidR="00936B86" w:rsidRPr="00F84F1A">
        <w:rPr>
          <w:rFonts w:ascii="Times New Roman" w:hAnsi="Times New Roman" w:cs="Times New Roman"/>
          <w:sz w:val="24"/>
          <w:szCs w:val="24"/>
        </w:rPr>
        <w:t>±</w:t>
      </w:r>
      <w:r w:rsidR="00A50BB6" w:rsidRPr="00F84F1A">
        <w:rPr>
          <w:rFonts w:ascii="Times New Roman" w:hAnsi="Times New Roman" w:cs="Times New Roman"/>
          <w:sz w:val="24"/>
          <w:szCs w:val="24"/>
        </w:rPr>
        <w:t>11.29</w:t>
      </w:r>
      <w:r w:rsidR="00EB4895" w:rsidRPr="00F84F1A">
        <w:rPr>
          <w:rFonts w:ascii="Times New Roman" w:hAnsi="Times New Roman" w:cs="Times New Roman"/>
          <w:sz w:val="24"/>
          <w:szCs w:val="24"/>
        </w:rPr>
        <w:t xml:space="preserve"> </w:t>
      </w:r>
      <w:r w:rsidR="001941EE">
        <w:rPr>
          <w:rFonts w:ascii="Times New Roman" w:hAnsi="Times New Roman" w:cs="Times New Roman"/>
          <w:sz w:val="24"/>
          <w:szCs w:val="24"/>
        </w:rPr>
        <w:t>years. S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econd most common lesion is prostatic adenocarcinoma </w:t>
      </w:r>
      <w:r w:rsidR="0007454D">
        <w:rPr>
          <w:rFonts w:ascii="Times New Roman" w:hAnsi="Times New Roman" w:cs="Times New Roman"/>
          <w:sz w:val="24"/>
          <w:szCs w:val="24"/>
        </w:rPr>
        <w:t>[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17 </w:t>
      </w:r>
      <w:r w:rsidR="000A647A" w:rsidRPr="00F84F1A">
        <w:rPr>
          <w:rFonts w:ascii="Times New Roman" w:hAnsi="Times New Roman" w:cs="Times New Roman"/>
          <w:sz w:val="24"/>
          <w:szCs w:val="24"/>
        </w:rPr>
        <w:t>cases (</w:t>
      </w:r>
      <w:r w:rsidR="00A50BB6" w:rsidRPr="00F84F1A">
        <w:rPr>
          <w:rFonts w:ascii="Times New Roman" w:hAnsi="Times New Roman" w:cs="Times New Roman"/>
          <w:sz w:val="24"/>
          <w:szCs w:val="24"/>
        </w:rPr>
        <w:t>14.28%)</w:t>
      </w:r>
      <w:r w:rsidR="0007454D">
        <w:rPr>
          <w:rFonts w:ascii="Times New Roman" w:hAnsi="Times New Roman" w:cs="Times New Roman"/>
          <w:sz w:val="24"/>
          <w:szCs w:val="24"/>
        </w:rPr>
        <w:t>]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 with mean age</w:t>
      </w:r>
      <w:r w:rsidR="001A200F" w:rsidRPr="00F84F1A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F84F1A">
        <w:rPr>
          <w:rFonts w:ascii="Times New Roman" w:hAnsi="Times New Roman" w:cs="Times New Roman"/>
          <w:sz w:val="24"/>
          <w:szCs w:val="24"/>
        </w:rPr>
        <w:t>68.88</w:t>
      </w:r>
      <w:r w:rsidR="00936B86" w:rsidRPr="00F84F1A">
        <w:rPr>
          <w:rFonts w:ascii="Times New Roman" w:hAnsi="Times New Roman" w:cs="Times New Roman"/>
          <w:sz w:val="24"/>
          <w:szCs w:val="24"/>
        </w:rPr>
        <w:t>±</w:t>
      </w:r>
      <w:r w:rsidR="00A50BB6" w:rsidRPr="00F84F1A">
        <w:rPr>
          <w:rFonts w:ascii="Times New Roman" w:hAnsi="Times New Roman" w:cs="Times New Roman"/>
          <w:sz w:val="24"/>
          <w:szCs w:val="24"/>
        </w:rPr>
        <w:t>6.49</w:t>
      </w:r>
      <w:r w:rsidR="00EB4895" w:rsidRPr="00F84F1A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years and least common is prostatitis </w:t>
      </w:r>
      <w:r w:rsidR="0007454D">
        <w:rPr>
          <w:rFonts w:ascii="Times New Roman" w:hAnsi="Times New Roman" w:cs="Times New Roman"/>
          <w:sz w:val="24"/>
          <w:szCs w:val="24"/>
        </w:rPr>
        <w:t>[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7 </w:t>
      </w:r>
      <w:r w:rsidR="000A647A" w:rsidRPr="00F84F1A">
        <w:rPr>
          <w:rFonts w:ascii="Times New Roman" w:hAnsi="Times New Roman" w:cs="Times New Roman"/>
          <w:sz w:val="24"/>
          <w:szCs w:val="24"/>
        </w:rPr>
        <w:t>cases (</w:t>
      </w:r>
      <w:r w:rsidR="00A50BB6" w:rsidRPr="00F84F1A">
        <w:rPr>
          <w:rFonts w:ascii="Times New Roman" w:hAnsi="Times New Roman" w:cs="Times New Roman"/>
          <w:sz w:val="24"/>
          <w:szCs w:val="24"/>
        </w:rPr>
        <w:t>5.88%</w:t>
      </w:r>
      <w:r w:rsidR="0077238A" w:rsidRPr="00F84F1A">
        <w:rPr>
          <w:rFonts w:ascii="Times New Roman" w:hAnsi="Times New Roman" w:cs="Times New Roman"/>
          <w:sz w:val="24"/>
          <w:szCs w:val="24"/>
        </w:rPr>
        <w:t>)]</w:t>
      </w:r>
      <w:r w:rsidR="00AA0DE2">
        <w:rPr>
          <w:rFonts w:ascii="Times New Roman" w:hAnsi="Times New Roman" w:cs="Times New Roman"/>
          <w:sz w:val="24"/>
          <w:szCs w:val="24"/>
        </w:rPr>
        <w:t xml:space="preserve"> w</w:t>
      </w:r>
      <w:r w:rsidR="0007454D" w:rsidRPr="00F84F1A">
        <w:rPr>
          <w:rFonts w:ascii="Times New Roman" w:hAnsi="Times New Roman" w:cs="Times New Roman"/>
          <w:sz w:val="24"/>
          <w:szCs w:val="24"/>
        </w:rPr>
        <w:t>ith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 mean age</w:t>
      </w:r>
      <w:r w:rsidR="001A200F" w:rsidRPr="00F84F1A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F84F1A">
        <w:rPr>
          <w:rFonts w:ascii="Times New Roman" w:hAnsi="Times New Roman" w:cs="Times New Roman"/>
          <w:sz w:val="24"/>
          <w:szCs w:val="24"/>
        </w:rPr>
        <w:t>64.43</w:t>
      </w:r>
      <w:r w:rsidR="00936B86" w:rsidRPr="00F84F1A">
        <w:rPr>
          <w:rFonts w:ascii="Times New Roman" w:hAnsi="Times New Roman" w:cs="Times New Roman"/>
          <w:sz w:val="24"/>
          <w:szCs w:val="24"/>
        </w:rPr>
        <w:t>±</w:t>
      </w:r>
      <w:r w:rsidR="00A50BB6" w:rsidRPr="00F84F1A">
        <w:rPr>
          <w:rFonts w:ascii="Times New Roman" w:hAnsi="Times New Roman" w:cs="Times New Roman"/>
          <w:sz w:val="24"/>
          <w:szCs w:val="24"/>
        </w:rPr>
        <w:t xml:space="preserve">7.03 </w:t>
      </w:r>
      <w:r w:rsidR="00756D24" w:rsidRPr="00F84F1A">
        <w:rPr>
          <w:rFonts w:ascii="Times New Roman" w:hAnsi="Times New Roman" w:cs="Times New Roman"/>
          <w:sz w:val="24"/>
          <w:szCs w:val="24"/>
        </w:rPr>
        <w:t>years</w:t>
      </w:r>
      <w:r w:rsidR="00756D24">
        <w:rPr>
          <w:rFonts w:ascii="Times New Roman" w:hAnsi="Times New Roman" w:cs="Times New Roman"/>
          <w:sz w:val="24"/>
          <w:szCs w:val="24"/>
        </w:rPr>
        <w:t xml:space="preserve"> (</w:t>
      </w:r>
      <w:r w:rsidR="00522923">
        <w:rPr>
          <w:rFonts w:ascii="Times New Roman" w:hAnsi="Times New Roman" w:cs="Times New Roman"/>
          <w:sz w:val="24"/>
          <w:szCs w:val="24"/>
        </w:rPr>
        <w:t>Figure1)</w:t>
      </w:r>
      <w:r w:rsidR="00A455F6" w:rsidRPr="00F84F1A">
        <w:rPr>
          <w:rFonts w:ascii="Times New Roman" w:hAnsi="Times New Roman" w:cs="Times New Roman"/>
          <w:sz w:val="24"/>
          <w:szCs w:val="24"/>
        </w:rPr>
        <w:t>.</w:t>
      </w:r>
    </w:p>
    <w:p w:rsidR="00042BEA" w:rsidRDefault="00EB7CFC" w:rsidP="00364B0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In our study of 24 cases of prostatic </w:t>
      </w:r>
      <w:r w:rsidR="002C715C" w:rsidRPr="00845B77">
        <w:rPr>
          <w:rFonts w:ascii="Times New Roman" w:hAnsi="Times New Roman" w:cs="Times New Roman"/>
          <w:sz w:val="24"/>
          <w:szCs w:val="24"/>
        </w:rPr>
        <w:t>lesions, 3</w:t>
      </w:r>
      <w:r w:rsidR="00B77913">
        <w:rPr>
          <w:rFonts w:ascii="Times New Roman" w:hAnsi="Times New Roman" w:cs="Times New Roman"/>
          <w:sz w:val="24"/>
          <w:szCs w:val="24"/>
        </w:rPr>
        <w:t xml:space="preserve"> cases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were prostatic adenocarcinomas</w:t>
      </w:r>
      <w:r w:rsidR="00845B77" w:rsidRPr="00845B77">
        <w:rPr>
          <w:rFonts w:ascii="Times New Roman" w:hAnsi="Times New Roman" w:cs="Times New Roman"/>
          <w:sz w:val="24"/>
          <w:szCs w:val="24"/>
        </w:rPr>
        <w:t>, 19</w:t>
      </w:r>
      <w:r w:rsidR="00B77913">
        <w:rPr>
          <w:rFonts w:ascii="Times New Roman" w:hAnsi="Times New Roman" w:cs="Times New Roman"/>
          <w:sz w:val="24"/>
          <w:szCs w:val="24"/>
        </w:rPr>
        <w:t xml:space="preserve"> cases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845B77" w:rsidRPr="00845B77">
        <w:rPr>
          <w:rFonts w:ascii="Times New Roman" w:hAnsi="Times New Roman" w:cs="Times New Roman"/>
          <w:sz w:val="24"/>
          <w:szCs w:val="24"/>
        </w:rPr>
        <w:t>BPH and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2</w:t>
      </w:r>
      <w:r w:rsidR="00B77913">
        <w:rPr>
          <w:rFonts w:ascii="Times New Roman" w:hAnsi="Times New Roman" w:cs="Times New Roman"/>
          <w:sz w:val="24"/>
          <w:szCs w:val="24"/>
        </w:rPr>
        <w:t xml:space="preserve"> cases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were prostatitis </w:t>
      </w:r>
      <w:r w:rsidR="00845B77" w:rsidRPr="00845B77">
        <w:rPr>
          <w:rFonts w:ascii="Times New Roman" w:hAnsi="Times New Roman" w:cs="Times New Roman"/>
          <w:sz w:val="24"/>
          <w:szCs w:val="24"/>
        </w:rPr>
        <w:t>and occurred</w:t>
      </w:r>
      <w:r w:rsidR="00A50BB6" w:rsidRPr="00845B77">
        <w:rPr>
          <w:rFonts w:ascii="Times New Roman" w:hAnsi="Times New Roman" w:cs="Times New Roman"/>
          <w:sz w:val="24"/>
          <w:szCs w:val="24"/>
        </w:rPr>
        <w:t xml:space="preserve"> in the age group of 51-60 </w:t>
      </w:r>
      <w:r w:rsidR="0007454D" w:rsidRPr="00845B77">
        <w:rPr>
          <w:rFonts w:ascii="Times New Roman" w:hAnsi="Times New Roman" w:cs="Times New Roman"/>
          <w:sz w:val="24"/>
          <w:szCs w:val="24"/>
        </w:rPr>
        <w:t>years.</w:t>
      </w:r>
      <w:r w:rsidR="0007454D">
        <w:rPr>
          <w:rFonts w:ascii="Times New Roman" w:hAnsi="Times New Roman" w:cs="Times New Roman"/>
          <w:sz w:val="24"/>
          <w:szCs w:val="24"/>
        </w:rPr>
        <w:t xml:space="preserve"> In the Age group of 61-70 years they were 45 cases of </w:t>
      </w:r>
      <w:r w:rsidR="0007454D" w:rsidRPr="00845B77">
        <w:rPr>
          <w:rFonts w:ascii="Times New Roman" w:hAnsi="Times New Roman" w:cs="Times New Roman"/>
          <w:sz w:val="24"/>
          <w:szCs w:val="24"/>
        </w:rPr>
        <w:t>prostatic lesions</w:t>
      </w:r>
      <w:r w:rsidR="0007454D">
        <w:rPr>
          <w:rFonts w:ascii="Times New Roman" w:hAnsi="Times New Roman" w:cs="Times New Roman"/>
          <w:sz w:val="24"/>
          <w:szCs w:val="24"/>
        </w:rPr>
        <w:t xml:space="preserve">, out of which 7 were </w:t>
      </w:r>
      <w:r w:rsidR="0007454D" w:rsidRPr="00845B77">
        <w:rPr>
          <w:rFonts w:ascii="Times New Roman" w:hAnsi="Times New Roman" w:cs="Times New Roman"/>
          <w:sz w:val="24"/>
          <w:szCs w:val="24"/>
        </w:rPr>
        <w:t>pro</w:t>
      </w:r>
      <w:r w:rsidR="0007454D">
        <w:rPr>
          <w:rFonts w:ascii="Times New Roman" w:hAnsi="Times New Roman" w:cs="Times New Roman"/>
          <w:sz w:val="24"/>
          <w:szCs w:val="24"/>
        </w:rPr>
        <w:t>static adenocarcinomas</w:t>
      </w:r>
      <w:r w:rsidR="00042BEA" w:rsidRPr="00845B77">
        <w:rPr>
          <w:rFonts w:ascii="Times New Roman" w:hAnsi="Times New Roman" w:cs="Times New Roman"/>
          <w:sz w:val="24"/>
          <w:szCs w:val="24"/>
        </w:rPr>
        <w:t>,</w:t>
      </w:r>
      <w:r w:rsidR="00042BEA">
        <w:rPr>
          <w:rFonts w:ascii="Times New Roman" w:hAnsi="Times New Roman" w:cs="Times New Roman"/>
          <w:sz w:val="24"/>
          <w:szCs w:val="24"/>
        </w:rPr>
        <w:t xml:space="preserve"> 34</w:t>
      </w:r>
      <w:r w:rsidR="0007454D">
        <w:rPr>
          <w:rFonts w:ascii="Times New Roman" w:hAnsi="Times New Roman" w:cs="Times New Roman"/>
          <w:sz w:val="24"/>
          <w:szCs w:val="24"/>
        </w:rPr>
        <w:t xml:space="preserve"> were </w:t>
      </w:r>
      <w:r w:rsidR="00042BEA" w:rsidRPr="00845B77">
        <w:rPr>
          <w:rFonts w:ascii="Times New Roman" w:hAnsi="Times New Roman" w:cs="Times New Roman"/>
          <w:sz w:val="24"/>
          <w:szCs w:val="24"/>
        </w:rPr>
        <w:t xml:space="preserve">BPH </w:t>
      </w:r>
      <w:r w:rsidR="00042BEA">
        <w:rPr>
          <w:rFonts w:ascii="Times New Roman" w:hAnsi="Times New Roman" w:cs="Times New Roman"/>
          <w:sz w:val="24"/>
          <w:szCs w:val="24"/>
        </w:rPr>
        <w:t>and</w:t>
      </w:r>
      <w:r w:rsidR="0007454D">
        <w:rPr>
          <w:rFonts w:ascii="Times New Roman" w:hAnsi="Times New Roman" w:cs="Times New Roman"/>
          <w:sz w:val="24"/>
          <w:szCs w:val="24"/>
        </w:rPr>
        <w:t xml:space="preserve"> 4 cases were chronic </w:t>
      </w:r>
      <w:r w:rsidR="00042BEA">
        <w:rPr>
          <w:rFonts w:ascii="Times New Roman" w:hAnsi="Times New Roman" w:cs="Times New Roman"/>
          <w:sz w:val="24"/>
          <w:szCs w:val="24"/>
        </w:rPr>
        <w:t xml:space="preserve">prostatitis (Figure 3&amp; 4). The age group of 71-80 years they were 35 cases of </w:t>
      </w:r>
      <w:r w:rsidR="00042BEA" w:rsidRPr="00845B77">
        <w:rPr>
          <w:rFonts w:ascii="Times New Roman" w:hAnsi="Times New Roman" w:cs="Times New Roman"/>
          <w:sz w:val="24"/>
          <w:szCs w:val="24"/>
        </w:rPr>
        <w:t>prostatic lesions</w:t>
      </w:r>
      <w:r w:rsidR="00042BEA">
        <w:rPr>
          <w:rFonts w:ascii="Times New Roman" w:hAnsi="Times New Roman" w:cs="Times New Roman"/>
          <w:sz w:val="24"/>
          <w:szCs w:val="24"/>
        </w:rPr>
        <w:t xml:space="preserve">, out of which 7 were </w:t>
      </w:r>
      <w:r w:rsidR="00042BEA" w:rsidRPr="00845B77">
        <w:rPr>
          <w:rFonts w:ascii="Times New Roman" w:hAnsi="Times New Roman" w:cs="Times New Roman"/>
          <w:sz w:val="24"/>
          <w:szCs w:val="24"/>
        </w:rPr>
        <w:t>pro</w:t>
      </w:r>
      <w:r w:rsidR="00042BEA">
        <w:rPr>
          <w:rFonts w:ascii="Times New Roman" w:hAnsi="Times New Roman" w:cs="Times New Roman"/>
          <w:sz w:val="24"/>
          <w:szCs w:val="24"/>
        </w:rPr>
        <w:t>static adenocarcinomas, 27 were BPH and One case were Prostatitis.</w:t>
      </w:r>
    </w:p>
    <w:p w:rsidR="00934B59" w:rsidRDefault="00934B59" w:rsidP="00934B5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3D79E1" w:rsidRDefault="00A50BB6" w:rsidP="00364B0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77">
        <w:rPr>
          <w:rFonts w:ascii="Times New Roman" w:hAnsi="Times New Roman" w:cs="Times New Roman"/>
          <w:sz w:val="24"/>
          <w:szCs w:val="24"/>
        </w:rPr>
        <w:lastRenderedPageBreak/>
        <w:t xml:space="preserve">In our study 49 </w:t>
      </w:r>
      <w:r w:rsidR="00C26209" w:rsidRPr="00845B77">
        <w:rPr>
          <w:rFonts w:ascii="Times New Roman" w:hAnsi="Times New Roman" w:cs="Times New Roman"/>
          <w:sz w:val="24"/>
          <w:szCs w:val="24"/>
        </w:rPr>
        <w:t>cases (</w:t>
      </w:r>
      <w:r w:rsidRPr="00845B77">
        <w:rPr>
          <w:rFonts w:ascii="Times New Roman" w:hAnsi="Times New Roman" w:cs="Times New Roman"/>
          <w:sz w:val="24"/>
          <w:szCs w:val="24"/>
        </w:rPr>
        <w:t>51.58%) of BPH shows PSA levels &lt;</w:t>
      </w:r>
      <w:r w:rsidR="00C26209">
        <w:rPr>
          <w:rFonts w:ascii="Times New Roman" w:hAnsi="Times New Roman" w:cs="Times New Roman"/>
          <w:sz w:val="24"/>
          <w:szCs w:val="24"/>
        </w:rPr>
        <w:t xml:space="preserve"> </w:t>
      </w:r>
      <w:r w:rsidRPr="00845B77">
        <w:rPr>
          <w:rFonts w:ascii="Times New Roman" w:hAnsi="Times New Roman" w:cs="Times New Roman"/>
          <w:sz w:val="24"/>
          <w:szCs w:val="24"/>
        </w:rPr>
        <w:t>4 ng/ml,</w:t>
      </w:r>
      <w:r w:rsidR="00EB4895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Pr="00845B77">
        <w:rPr>
          <w:rFonts w:ascii="Times New Roman" w:hAnsi="Times New Roman" w:cs="Times New Roman"/>
          <w:sz w:val="24"/>
          <w:szCs w:val="24"/>
        </w:rPr>
        <w:t>41 cases (43.16%) of BPH shows PSA levels of 4-10ng/ml and 5 cases (5.26%) of  BPH shows PSA levels of &gt;10ng/ml.</w:t>
      </w:r>
      <w:r w:rsidR="00EB4895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655ABA">
        <w:rPr>
          <w:rFonts w:ascii="Times New Roman" w:hAnsi="Times New Roman" w:cs="Times New Roman"/>
          <w:sz w:val="24"/>
          <w:szCs w:val="24"/>
        </w:rPr>
        <w:t>14</w:t>
      </w:r>
      <w:r w:rsidR="00AB57BD">
        <w:rPr>
          <w:rFonts w:ascii="Times New Roman" w:hAnsi="Times New Roman" w:cs="Times New Roman"/>
          <w:sz w:val="24"/>
          <w:szCs w:val="24"/>
        </w:rPr>
        <w:t xml:space="preserve"> cases </w:t>
      </w:r>
      <w:r w:rsidR="00655ABA">
        <w:rPr>
          <w:rFonts w:ascii="Times New Roman" w:hAnsi="Times New Roman" w:cs="Times New Roman"/>
          <w:sz w:val="24"/>
          <w:szCs w:val="24"/>
        </w:rPr>
        <w:t>(82.35%)</w:t>
      </w:r>
      <w:r w:rsidR="00AB57BD">
        <w:rPr>
          <w:rFonts w:ascii="Times New Roman" w:hAnsi="Times New Roman" w:cs="Times New Roman"/>
          <w:sz w:val="24"/>
          <w:szCs w:val="24"/>
        </w:rPr>
        <w:t xml:space="preserve"> </w:t>
      </w:r>
      <w:r w:rsidRPr="00845B77">
        <w:rPr>
          <w:rFonts w:ascii="Times New Roman" w:hAnsi="Times New Roman" w:cs="Times New Roman"/>
          <w:sz w:val="24"/>
          <w:szCs w:val="24"/>
        </w:rPr>
        <w:t>of prostatic a</w:t>
      </w:r>
      <w:r w:rsidR="00691643" w:rsidRPr="00845B77">
        <w:rPr>
          <w:rFonts w:ascii="Times New Roman" w:hAnsi="Times New Roman" w:cs="Times New Roman"/>
          <w:sz w:val="24"/>
          <w:szCs w:val="24"/>
        </w:rPr>
        <w:t xml:space="preserve">denocarcinoma shows PSA levels </w:t>
      </w:r>
      <w:r w:rsidRPr="00845B77">
        <w:rPr>
          <w:rFonts w:ascii="Times New Roman" w:hAnsi="Times New Roman" w:cs="Times New Roman"/>
          <w:sz w:val="24"/>
          <w:szCs w:val="24"/>
        </w:rPr>
        <w:t>of &gt;10ng/ml,</w:t>
      </w:r>
      <w:r w:rsidR="00EB4895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="00655ABA">
        <w:rPr>
          <w:rFonts w:ascii="Times New Roman" w:hAnsi="Times New Roman" w:cs="Times New Roman"/>
          <w:sz w:val="24"/>
          <w:szCs w:val="24"/>
        </w:rPr>
        <w:t xml:space="preserve"> One case (5.88</w:t>
      </w:r>
      <w:r w:rsidRPr="00845B77">
        <w:rPr>
          <w:rFonts w:ascii="Times New Roman" w:hAnsi="Times New Roman" w:cs="Times New Roman"/>
          <w:sz w:val="24"/>
          <w:szCs w:val="24"/>
        </w:rPr>
        <w:t>%)of prostatic adenocarcinoma shows PSA levels of</w:t>
      </w:r>
      <w:r w:rsidR="00EB4895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Pr="00845B77">
        <w:rPr>
          <w:rFonts w:ascii="Times New Roman" w:hAnsi="Times New Roman" w:cs="Times New Roman"/>
          <w:sz w:val="24"/>
          <w:szCs w:val="24"/>
        </w:rPr>
        <w:t>&lt;</w:t>
      </w:r>
      <w:r w:rsidR="00655ABA">
        <w:rPr>
          <w:rFonts w:ascii="Times New Roman" w:hAnsi="Times New Roman" w:cs="Times New Roman"/>
          <w:sz w:val="24"/>
          <w:szCs w:val="24"/>
        </w:rPr>
        <w:t xml:space="preserve"> </w:t>
      </w:r>
      <w:r w:rsidRPr="00845B77">
        <w:rPr>
          <w:rFonts w:ascii="Times New Roman" w:hAnsi="Times New Roman" w:cs="Times New Roman"/>
          <w:sz w:val="24"/>
          <w:szCs w:val="24"/>
        </w:rPr>
        <w:t>4</w:t>
      </w:r>
      <w:r w:rsidR="00655ABA">
        <w:rPr>
          <w:rFonts w:ascii="Times New Roman" w:hAnsi="Times New Roman" w:cs="Times New Roman"/>
          <w:sz w:val="24"/>
          <w:szCs w:val="24"/>
        </w:rPr>
        <w:t xml:space="preserve"> ng/ml </w:t>
      </w:r>
      <w:r w:rsidR="007D3375">
        <w:rPr>
          <w:rFonts w:ascii="Times New Roman" w:hAnsi="Times New Roman" w:cs="Times New Roman"/>
          <w:sz w:val="24"/>
          <w:szCs w:val="24"/>
        </w:rPr>
        <w:t xml:space="preserve">and </w:t>
      </w:r>
      <w:r w:rsidR="00655ABA">
        <w:rPr>
          <w:rFonts w:ascii="Times New Roman" w:hAnsi="Times New Roman" w:cs="Times New Roman"/>
          <w:sz w:val="24"/>
          <w:szCs w:val="24"/>
        </w:rPr>
        <w:t xml:space="preserve"> 2cases (11.76</w:t>
      </w:r>
      <w:r w:rsidRPr="00845B77">
        <w:rPr>
          <w:rFonts w:ascii="Times New Roman" w:hAnsi="Times New Roman" w:cs="Times New Roman"/>
          <w:sz w:val="24"/>
          <w:szCs w:val="24"/>
        </w:rPr>
        <w:t>%)of prostatic adenocarcinom</w:t>
      </w:r>
      <w:r w:rsidR="00655ABA">
        <w:rPr>
          <w:rFonts w:ascii="Times New Roman" w:hAnsi="Times New Roman" w:cs="Times New Roman"/>
          <w:sz w:val="24"/>
          <w:szCs w:val="24"/>
        </w:rPr>
        <w:t>a sh</w:t>
      </w:r>
      <w:r w:rsidR="007D3375">
        <w:rPr>
          <w:rFonts w:ascii="Times New Roman" w:hAnsi="Times New Roman" w:cs="Times New Roman"/>
          <w:sz w:val="24"/>
          <w:szCs w:val="24"/>
        </w:rPr>
        <w:t>ows PSA levels of 4-10ng/ml .</w:t>
      </w:r>
      <w:r w:rsidR="00EB4895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Pr="00845B77">
        <w:rPr>
          <w:rFonts w:ascii="Times New Roman" w:hAnsi="Times New Roman" w:cs="Times New Roman"/>
          <w:sz w:val="24"/>
          <w:szCs w:val="24"/>
        </w:rPr>
        <w:t>5 cases (71.43% ) of prostatitis shows PSA levels of 4-10ng/ml and 2 cases of prostatitis shows PSA levels of</w:t>
      </w:r>
      <w:r w:rsidR="00EB4895" w:rsidRPr="00845B77">
        <w:rPr>
          <w:rFonts w:ascii="Times New Roman" w:hAnsi="Times New Roman" w:cs="Times New Roman"/>
          <w:sz w:val="24"/>
          <w:szCs w:val="24"/>
        </w:rPr>
        <w:t xml:space="preserve"> </w:t>
      </w:r>
      <w:r w:rsidRPr="00845B77">
        <w:rPr>
          <w:rFonts w:ascii="Times New Roman" w:hAnsi="Times New Roman" w:cs="Times New Roman"/>
          <w:sz w:val="24"/>
          <w:szCs w:val="24"/>
        </w:rPr>
        <w:t xml:space="preserve">&lt;4 </w:t>
      </w:r>
      <w:r w:rsidR="00644BCF">
        <w:rPr>
          <w:rFonts w:ascii="Times New Roman" w:hAnsi="Times New Roman" w:cs="Times New Roman"/>
          <w:sz w:val="24"/>
          <w:szCs w:val="24"/>
        </w:rPr>
        <w:t>ng</w:t>
      </w:r>
      <w:r w:rsidRPr="00845B77">
        <w:rPr>
          <w:rFonts w:ascii="Times New Roman" w:hAnsi="Times New Roman" w:cs="Times New Roman"/>
          <w:sz w:val="24"/>
          <w:szCs w:val="24"/>
        </w:rPr>
        <w:t>/ml</w:t>
      </w:r>
      <w:r w:rsidR="00707C8E">
        <w:rPr>
          <w:rFonts w:ascii="Times New Roman" w:hAnsi="Times New Roman" w:cs="Times New Roman"/>
          <w:sz w:val="24"/>
          <w:szCs w:val="24"/>
        </w:rPr>
        <w:t>.PSA levels are higher in prostatic adeno carcinoma when compared to BPH and protatitis and this difference is statistically significant (p=0.000)</w:t>
      </w:r>
      <w:r w:rsidR="00B808A7">
        <w:rPr>
          <w:rFonts w:ascii="Times New Roman" w:hAnsi="Times New Roman" w:cs="Times New Roman"/>
          <w:sz w:val="24"/>
          <w:szCs w:val="24"/>
        </w:rPr>
        <w:t xml:space="preserve"> (</w:t>
      </w:r>
      <w:r w:rsidR="00707C8E">
        <w:rPr>
          <w:rFonts w:ascii="Times New Roman" w:hAnsi="Times New Roman" w:cs="Times New Roman"/>
          <w:sz w:val="24"/>
          <w:szCs w:val="24"/>
        </w:rPr>
        <w:t>Table</w:t>
      </w:r>
      <w:r w:rsidR="00B808A7">
        <w:rPr>
          <w:rFonts w:ascii="Times New Roman" w:hAnsi="Times New Roman" w:cs="Times New Roman"/>
          <w:sz w:val="24"/>
          <w:szCs w:val="24"/>
        </w:rPr>
        <w:t>1</w:t>
      </w:r>
      <w:r w:rsidRPr="00845B77">
        <w:rPr>
          <w:rFonts w:ascii="Times New Roman" w:hAnsi="Times New Roman" w:cs="Times New Roman"/>
          <w:sz w:val="24"/>
          <w:szCs w:val="24"/>
        </w:rPr>
        <w:t>).</w:t>
      </w:r>
      <w:r w:rsidR="009D6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B59" w:rsidRDefault="009D606F" w:rsidP="00364B0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23318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PSA levels in prostatic carcinoma were compared with Gleason’s</w:t>
      </w:r>
      <w:r w:rsidR="00181040">
        <w:rPr>
          <w:rFonts w:ascii="Times New Roman" w:hAnsi="Times New Roman" w:cs="Times New Roman"/>
          <w:sz w:val="24"/>
          <w:szCs w:val="24"/>
        </w:rPr>
        <w:t xml:space="preserve"> histopathological</w:t>
      </w:r>
      <w:r>
        <w:rPr>
          <w:rFonts w:ascii="Times New Roman" w:hAnsi="Times New Roman" w:cs="Times New Roman"/>
          <w:sz w:val="24"/>
          <w:szCs w:val="24"/>
        </w:rPr>
        <w:t xml:space="preserve"> grade of the tumor</w:t>
      </w:r>
      <w:r w:rsidR="00181040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Maximum</w:t>
      </w:r>
      <w:r w:rsidR="00181040">
        <w:rPr>
          <w:rFonts w:ascii="Times New Roman" w:hAnsi="Times New Roman" w:cs="Times New Roman"/>
          <w:sz w:val="24"/>
          <w:szCs w:val="24"/>
        </w:rPr>
        <w:t xml:space="preserve"> number</w:t>
      </w:r>
      <w:r w:rsidR="00F90171">
        <w:rPr>
          <w:rFonts w:ascii="Times New Roman" w:hAnsi="Times New Roman" w:cs="Times New Roman"/>
          <w:sz w:val="24"/>
          <w:szCs w:val="24"/>
        </w:rPr>
        <w:t xml:space="preserve"> of prostatic adeno</w:t>
      </w:r>
      <w:r>
        <w:rPr>
          <w:rFonts w:ascii="Times New Roman" w:hAnsi="Times New Roman" w:cs="Times New Roman"/>
          <w:sz w:val="24"/>
          <w:szCs w:val="24"/>
        </w:rPr>
        <w:t xml:space="preserve">carcinoma were in grade 2 [12 cases (70.59%)].Maximum </w:t>
      </w:r>
      <w:r w:rsidR="00181040">
        <w:rPr>
          <w:rFonts w:ascii="Times New Roman" w:hAnsi="Times New Roman" w:cs="Times New Roman"/>
          <w:sz w:val="24"/>
          <w:szCs w:val="24"/>
        </w:rPr>
        <w:t>cases of</w:t>
      </w:r>
      <w:r>
        <w:rPr>
          <w:rFonts w:ascii="Times New Roman" w:hAnsi="Times New Roman" w:cs="Times New Roman"/>
          <w:sz w:val="24"/>
          <w:szCs w:val="24"/>
        </w:rPr>
        <w:t xml:space="preserve"> grade 2 and grade 3 </w:t>
      </w:r>
      <w:r w:rsidR="00181040">
        <w:rPr>
          <w:rFonts w:ascii="Times New Roman" w:hAnsi="Times New Roman" w:cs="Times New Roman"/>
          <w:sz w:val="24"/>
          <w:szCs w:val="24"/>
        </w:rPr>
        <w:t xml:space="preserve">prostatic adenocarcinomas </w:t>
      </w:r>
      <w:r>
        <w:rPr>
          <w:rFonts w:ascii="Times New Roman" w:hAnsi="Times New Roman" w:cs="Times New Roman"/>
          <w:sz w:val="24"/>
          <w:szCs w:val="24"/>
        </w:rPr>
        <w:t>h</w:t>
      </w:r>
      <w:r w:rsidR="00894CC6">
        <w:rPr>
          <w:rFonts w:ascii="Times New Roman" w:hAnsi="Times New Roman" w:cs="Times New Roman"/>
          <w:sz w:val="24"/>
          <w:szCs w:val="24"/>
        </w:rPr>
        <w:t xml:space="preserve">ad PSA range of 20-49.49ng/ml. One </w:t>
      </w:r>
      <w:r>
        <w:rPr>
          <w:rFonts w:ascii="Times New Roman" w:hAnsi="Times New Roman" w:cs="Times New Roman"/>
          <w:sz w:val="24"/>
          <w:szCs w:val="24"/>
        </w:rPr>
        <w:t xml:space="preserve">case </w:t>
      </w:r>
      <w:r w:rsidR="00894CC6">
        <w:rPr>
          <w:rFonts w:ascii="Times New Roman" w:hAnsi="Times New Roman" w:cs="Times New Roman"/>
          <w:sz w:val="24"/>
          <w:szCs w:val="24"/>
        </w:rPr>
        <w:t xml:space="preserve">(5.88%) </w:t>
      </w:r>
      <w:r w:rsidR="00F90171">
        <w:rPr>
          <w:rFonts w:ascii="Times New Roman" w:hAnsi="Times New Roman" w:cs="Times New Roman"/>
          <w:sz w:val="24"/>
          <w:szCs w:val="24"/>
        </w:rPr>
        <w:t>of grade 2 adeno</w:t>
      </w:r>
      <w:r>
        <w:rPr>
          <w:rFonts w:ascii="Times New Roman" w:hAnsi="Times New Roman" w:cs="Times New Roman"/>
          <w:sz w:val="24"/>
          <w:szCs w:val="24"/>
        </w:rPr>
        <w:t>carcinoma had PSA range of 0-3.98ng/ml .One case</w:t>
      </w:r>
      <w:r w:rsidR="00894CC6">
        <w:rPr>
          <w:rFonts w:ascii="Times New Roman" w:hAnsi="Times New Roman" w:cs="Times New Roman"/>
          <w:sz w:val="24"/>
          <w:szCs w:val="24"/>
        </w:rPr>
        <w:t xml:space="preserve"> (5.88%)</w:t>
      </w:r>
      <w:r>
        <w:rPr>
          <w:rFonts w:ascii="Times New Roman" w:hAnsi="Times New Roman" w:cs="Times New Roman"/>
          <w:sz w:val="24"/>
          <w:szCs w:val="24"/>
        </w:rPr>
        <w:t xml:space="preserve"> of grade 1 and one </w:t>
      </w:r>
      <w:r w:rsidR="00E12BFC">
        <w:rPr>
          <w:rFonts w:ascii="Times New Roman" w:hAnsi="Times New Roman" w:cs="Times New Roman"/>
          <w:sz w:val="24"/>
          <w:szCs w:val="24"/>
        </w:rPr>
        <w:t>case (</w:t>
      </w:r>
      <w:r w:rsidR="00894CC6">
        <w:rPr>
          <w:rFonts w:ascii="Times New Roman" w:hAnsi="Times New Roman" w:cs="Times New Roman"/>
          <w:sz w:val="24"/>
          <w:szCs w:val="24"/>
        </w:rPr>
        <w:t>5.88%)</w:t>
      </w:r>
      <w:r w:rsidR="00F90171">
        <w:rPr>
          <w:rFonts w:ascii="Times New Roman" w:hAnsi="Times New Roman" w:cs="Times New Roman"/>
          <w:sz w:val="24"/>
          <w:szCs w:val="24"/>
        </w:rPr>
        <w:t xml:space="preserve"> of grade 2 adeno</w:t>
      </w:r>
      <w:r>
        <w:rPr>
          <w:rFonts w:ascii="Times New Roman" w:hAnsi="Times New Roman" w:cs="Times New Roman"/>
          <w:sz w:val="24"/>
          <w:szCs w:val="24"/>
        </w:rPr>
        <w:t xml:space="preserve">carcinoma had </w:t>
      </w:r>
    </w:p>
    <w:p w:rsidR="00934B59" w:rsidRDefault="00543452" w:rsidP="0054345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9D606F" w:rsidRPr="003D79E1" w:rsidRDefault="009D606F" w:rsidP="00364B0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PSA range of 4-9.99ng/ml.4 </w:t>
      </w:r>
      <w:r w:rsidR="00A66EAC">
        <w:rPr>
          <w:rFonts w:ascii="Times New Roman" w:hAnsi="Times New Roman" w:cs="Times New Roman"/>
          <w:sz w:val="24"/>
          <w:szCs w:val="24"/>
        </w:rPr>
        <w:t>Cases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CC6">
        <w:rPr>
          <w:rFonts w:ascii="Times New Roman" w:hAnsi="Times New Roman" w:cs="Times New Roman"/>
          <w:sz w:val="24"/>
          <w:szCs w:val="24"/>
        </w:rPr>
        <w:t xml:space="preserve">(23.53%) </w:t>
      </w:r>
      <w:r w:rsidR="00F90171">
        <w:rPr>
          <w:rFonts w:ascii="Times New Roman" w:hAnsi="Times New Roman" w:cs="Times New Roman"/>
          <w:sz w:val="24"/>
          <w:szCs w:val="24"/>
        </w:rPr>
        <w:t>of grade 2 prostatic adeno</w:t>
      </w:r>
      <w:r>
        <w:rPr>
          <w:rFonts w:ascii="Times New Roman" w:hAnsi="Times New Roman" w:cs="Times New Roman"/>
          <w:sz w:val="24"/>
          <w:szCs w:val="24"/>
        </w:rPr>
        <w:t>carcinoma had PSA range of 50- 99.99ng/ml</w:t>
      </w:r>
      <w:r w:rsidR="00707C8E">
        <w:rPr>
          <w:rFonts w:ascii="Times New Roman" w:hAnsi="Times New Roman" w:cs="Times New Roman"/>
          <w:sz w:val="24"/>
          <w:szCs w:val="24"/>
        </w:rPr>
        <w:t>.In our study there is a difference in PSA l</w:t>
      </w:r>
      <w:r w:rsidR="001941EE">
        <w:rPr>
          <w:rFonts w:ascii="Times New Roman" w:hAnsi="Times New Roman" w:cs="Times New Roman"/>
          <w:sz w:val="24"/>
          <w:szCs w:val="24"/>
        </w:rPr>
        <w:t>evels across the grades which</w:t>
      </w:r>
      <w:r w:rsidR="00707C8E">
        <w:rPr>
          <w:rFonts w:ascii="Times New Roman" w:hAnsi="Times New Roman" w:cs="Times New Roman"/>
          <w:sz w:val="24"/>
          <w:szCs w:val="24"/>
        </w:rPr>
        <w:t xml:space="preserve"> is statistically significant (p=0.043)</w:t>
      </w:r>
      <w:r w:rsidR="00374D84">
        <w:rPr>
          <w:rFonts w:ascii="Times New Roman" w:hAnsi="Times New Roman" w:cs="Times New Roman"/>
          <w:sz w:val="24"/>
          <w:szCs w:val="24"/>
        </w:rPr>
        <w:t>(Table</w:t>
      </w:r>
      <w:r w:rsidR="00A3491A">
        <w:rPr>
          <w:rFonts w:ascii="Times New Roman" w:hAnsi="Times New Roman" w:cs="Times New Roman"/>
          <w:sz w:val="24"/>
          <w:szCs w:val="24"/>
        </w:rPr>
        <w:t xml:space="preserve"> </w:t>
      </w:r>
      <w:r w:rsidR="00E12BFC">
        <w:rPr>
          <w:rFonts w:ascii="Times New Roman" w:hAnsi="Times New Roman" w:cs="Times New Roman"/>
          <w:sz w:val="24"/>
          <w:szCs w:val="24"/>
        </w:rPr>
        <w:t>2</w:t>
      </w:r>
      <w:r w:rsidR="00374D84">
        <w:rPr>
          <w:rFonts w:ascii="Times New Roman" w:hAnsi="Times New Roman" w:cs="Times New Roman"/>
          <w:sz w:val="24"/>
          <w:szCs w:val="24"/>
        </w:rPr>
        <w:t xml:space="preserve"> )</w:t>
      </w:r>
      <w:r w:rsidR="00894CC6">
        <w:rPr>
          <w:rFonts w:ascii="Times New Roman" w:hAnsi="Times New Roman" w:cs="Times New Roman"/>
          <w:sz w:val="24"/>
          <w:szCs w:val="24"/>
        </w:rPr>
        <w:t>.</w:t>
      </w:r>
    </w:p>
    <w:p w:rsidR="00CB1F58" w:rsidRPr="0077238A" w:rsidRDefault="00A50BB6" w:rsidP="003D79E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t>Discussion:</w:t>
      </w:r>
    </w:p>
    <w:p w:rsidR="00543452" w:rsidRDefault="00874E1B" w:rsidP="003D79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9757FE" w:rsidRPr="003D79E1">
        <w:rPr>
          <w:rFonts w:ascii="Times New Roman" w:hAnsi="Times New Roman" w:cs="Times New Roman"/>
          <w:sz w:val="24"/>
          <w:szCs w:val="24"/>
        </w:rPr>
        <w:t>The prostate</w:t>
      </w:r>
      <w:r w:rsidRPr="003D79E1">
        <w:rPr>
          <w:rFonts w:ascii="Times New Roman" w:hAnsi="Times New Roman" w:cs="Times New Roman"/>
          <w:sz w:val="24"/>
          <w:szCs w:val="24"/>
        </w:rPr>
        <w:t xml:space="preserve"> is a pear - shaped glandular organ that weighs up to 20g in the normal adult male and it has been divided into anterior, middle, posterior and two later</w:t>
      </w:r>
      <w:r w:rsidR="009757FE" w:rsidRPr="003D79E1">
        <w:rPr>
          <w:rFonts w:ascii="Times New Roman" w:hAnsi="Times New Roman" w:cs="Times New Roman"/>
          <w:sz w:val="24"/>
          <w:szCs w:val="24"/>
        </w:rPr>
        <w:t>al</w:t>
      </w:r>
      <w:r w:rsidRPr="003D79E1">
        <w:rPr>
          <w:rFonts w:ascii="Times New Roman" w:hAnsi="Times New Roman" w:cs="Times New Roman"/>
          <w:sz w:val="24"/>
          <w:szCs w:val="24"/>
        </w:rPr>
        <w:t xml:space="preserve"> lobes by drawing divergent lines from the centrall</w:t>
      </w:r>
      <w:r w:rsidR="009757FE" w:rsidRPr="003D79E1">
        <w:rPr>
          <w:rFonts w:ascii="Times New Roman" w:hAnsi="Times New Roman" w:cs="Times New Roman"/>
          <w:sz w:val="24"/>
          <w:szCs w:val="24"/>
        </w:rPr>
        <w:t>y located urethra. The prostate</w:t>
      </w:r>
      <w:r w:rsidRPr="003D79E1">
        <w:rPr>
          <w:rFonts w:ascii="Times New Roman" w:hAnsi="Times New Roman" w:cs="Times New Roman"/>
          <w:sz w:val="24"/>
          <w:szCs w:val="24"/>
        </w:rPr>
        <w:t xml:space="preserve"> can be divided into four biological and anatom</w:t>
      </w:r>
      <w:r w:rsidR="00A12A12" w:rsidRPr="003D79E1">
        <w:rPr>
          <w:rFonts w:ascii="Times New Roman" w:hAnsi="Times New Roman" w:cs="Times New Roman"/>
          <w:sz w:val="24"/>
          <w:szCs w:val="24"/>
        </w:rPr>
        <w:t xml:space="preserve">ical zones, peripheral zone, </w:t>
      </w:r>
      <w:r w:rsidRPr="003D79E1">
        <w:rPr>
          <w:rFonts w:ascii="Times New Roman" w:hAnsi="Times New Roman" w:cs="Times New Roman"/>
          <w:sz w:val="24"/>
          <w:szCs w:val="24"/>
        </w:rPr>
        <w:t xml:space="preserve">central </w:t>
      </w:r>
      <w:r w:rsidR="00A12A12" w:rsidRPr="003D79E1">
        <w:rPr>
          <w:rFonts w:ascii="Times New Roman" w:hAnsi="Times New Roman" w:cs="Times New Roman"/>
          <w:sz w:val="24"/>
          <w:szCs w:val="24"/>
        </w:rPr>
        <w:t>zone, transitional zone and peri</w:t>
      </w:r>
      <w:r w:rsidRPr="003D79E1">
        <w:rPr>
          <w:rFonts w:ascii="Times New Roman" w:hAnsi="Times New Roman" w:cs="Times New Roman"/>
          <w:sz w:val="24"/>
          <w:szCs w:val="24"/>
        </w:rPr>
        <w:t xml:space="preserve">urethral gland regions. The transitional </w:t>
      </w:r>
      <w:r w:rsidR="00D439BC" w:rsidRPr="003D79E1">
        <w:rPr>
          <w:rFonts w:ascii="Times New Roman" w:hAnsi="Times New Roman" w:cs="Times New Roman"/>
          <w:sz w:val="24"/>
          <w:szCs w:val="24"/>
        </w:rPr>
        <w:t>zone and</w:t>
      </w:r>
      <w:r w:rsidR="00A12A12" w:rsidRPr="003D79E1">
        <w:rPr>
          <w:rFonts w:ascii="Times New Roman" w:hAnsi="Times New Roman" w:cs="Times New Roman"/>
          <w:sz w:val="24"/>
          <w:szCs w:val="24"/>
        </w:rPr>
        <w:t xml:space="preserve"> peri</w:t>
      </w:r>
      <w:r w:rsidRPr="003D79E1">
        <w:rPr>
          <w:rFonts w:ascii="Times New Roman" w:hAnsi="Times New Roman" w:cs="Times New Roman"/>
          <w:sz w:val="24"/>
          <w:szCs w:val="24"/>
        </w:rPr>
        <w:t xml:space="preserve">urethral regions are the exclusive sites of </w:t>
      </w:r>
      <w:r w:rsidR="00D439BC" w:rsidRPr="003D79E1">
        <w:rPr>
          <w:rFonts w:ascii="Times New Roman" w:hAnsi="Times New Roman" w:cs="Times New Roman"/>
          <w:sz w:val="24"/>
          <w:szCs w:val="24"/>
        </w:rPr>
        <w:t>origin</w:t>
      </w:r>
      <w:r w:rsidR="00A12A12" w:rsidRPr="003D79E1">
        <w:rPr>
          <w:rFonts w:ascii="Times New Roman" w:hAnsi="Times New Roman" w:cs="Times New Roman"/>
          <w:sz w:val="24"/>
          <w:szCs w:val="24"/>
        </w:rPr>
        <w:t xml:space="preserve"> of n</w:t>
      </w:r>
      <w:r w:rsidR="00D439BC" w:rsidRPr="003D79E1">
        <w:rPr>
          <w:rFonts w:ascii="Times New Roman" w:hAnsi="Times New Roman" w:cs="Times New Roman"/>
          <w:sz w:val="24"/>
          <w:szCs w:val="24"/>
        </w:rPr>
        <w:t>odular</w:t>
      </w:r>
      <w:r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="00D439BC" w:rsidRPr="003D79E1">
        <w:rPr>
          <w:rFonts w:ascii="Times New Roman" w:hAnsi="Times New Roman" w:cs="Times New Roman"/>
          <w:sz w:val="24"/>
          <w:szCs w:val="24"/>
        </w:rPr>
        <w:t>hyperplasia, whereas</w:t>
      </w:r>
      <w:r w:rsidRPr="003D79E1">
        <w:rPr>
          <w:rFonts w:ascii="Times New Roman" w:hAnsi="Times New Roman" w:cs="Times New Roman"/>
          <w:sz w:val="24"/>
          <w:szCs w:val="24"/>
        </w:rPr>
        <w:t xml:space="preserve"> the peripheral zone is the one most </w:t>
      </w:r>
      <w:r w:rsidR="00D439BC" w:rsidRPr="003D79E1">
        <w:rPr>
          <w:rFonts w:ascii="Times New Roman" w:hAnsi="Times New Roman" w:cs="Times New Roman"/>
          <w:sz w:val="24"/>
          <w:szCs w:val="24"/>
        </w:rPr>
        <w:t>susceptible to prostati</w:t>
      </w:r>
      <w:r w:rsidR="00A12A12" w:rsidRPr="003D79E1">
        <w:rPr>
          <w:rFonts w:ascii="Times New Roman" w:hAnsi="Times New Roman" w:cs="Times New Roman"/>
          <w:sz w:val="24"/>
          <w:szCs w:val="24"/>
        </w:rPr>
        <w:t>ti</w:t>
      </w:r>
      <w:r w:rsidR="00D439BC" w:rsidRPr="003D79E1">
        <w:rPr>
          <w:rFonts w:ascii="Times New Roman" w:hAnsi="Times New Roman" w:cs="Times New Roman"/>
          <w:sz w:val="24"/>
          <w:szCs w:val="24"/>
        </w:rPr>
        <w:t>s and carcinoma. The glandular compo</w:t>
      </w:r>
      <w:r w:rsidR="00A12A12" w:rsidRPr="003D79E1">
        <w:rPr>
          <w:rFonts w:ascii="Times New Roman" w:hAnsi="Times New Roman" w:cs="Times New Roman"/>
          <w:sz w:val="24"/>
          <w:szCs w:val="24"/>
        </w:rPr>
        <w:t xml:space="preserve">nent of the organ is composed of acini and </w:t>
      </w:r>
      <w:r w:rsidR="00390311" w:rsidRPr="003D79E1">
        <w:rPr>
          <w:rFonts w:ascii="Times New Roman" w:hAnsi="Times New Roman" w:cs="Times New Roman"/>
          <w:sz w:val="24"/>
          <w:szCs w:val="24"/>
        </w:rPr>
        <w:t>ducts, the</w:t>
      </w:r>
      <w:r w:rsidR="00D439BC" w:rsidRPr="003D79E1">
        <w:rPr>
          <w:rFonts w:ascii="Times New Roman" w:hAnsi="Times New Roman" w:cs="Times New Roman"/>
          <w:sz w:val="24"/>
          <w:szCs w:val="24"/>
        </w:rPr>
        <w:t xml:space="preserve"> la</w:t>
      </w:r>
      <w:r w:rsidR="00A12A12" w:rsidRPr="003D79E1">
        <w:rPr>
          <w:rFonts w:ascii="Times New Roman" w:hAnsi="Times New Roman" w:cs="Times New Roman"/>
          <w:sz w:val="24"/>
          <w:szCs w:val="24"/>
        </w:rPr>
        <w:t>t</w:t>
      </w:r>
      <w:r w:rsidR="00D439BC" w:rsidRPr="003D79E1">
        <w:rPr>
          <w:rFonts w:ascii="Times New Roman" w:hAnsi="Times New Roman" w:cs="Times New Roman"/>
          <w:sz w:val="24"/>
          <w:szCs w:val="24"/>
        </w:rPr>
        <w:t>ter subdivided into large (primary, major, excretory) and peripheral (secretory, minor).</w:t>
      </w:r>
      <w:r w:rsidR="009757FE"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="00D439BC" w:rsidRPr="003D79E1">
        <w:rPr>
          <w:rFonts w:ascii="Times New Roman" w:hAnsi="Times New Roman" w:cs="Times New Roman"/>
          <w:sz w:val="24"/>
          <w:szCs w:val="24"/>
        </w:rPr>
        <w:t>Both acini and d</w:t>
      </w:r>
      <w:r w:rsidR="00A12A12" w:rsidRPr="003D79E1">
        <w:rPr>
          <w:rFonts w:ascii="Times New Roman" w:hAnsi="Times New Roman" w:cs="Times New Roman"/>
          <w:sz w:val="24"/>
          <w:szCs w:val="24"/>
        </w:rPr>
        <w:t>ucts contain secretory cells, ba</w:t>
      </w:r>
      <w:r w:rsidR="00D439BC" w:rsidRPr="003D79E1">
        <w:rPr>
          <w:rFonts w:ascii="Times New Roman" w:hAnsi="Times New Roman" w:cs="Times New Roman"/>
          <w:sz w:val="24"/>
          <w:szCs w:val="24"/>
        </w:rPr>
        <w:t xml:space="preserve">sal cells and scattered neuroendrocine cells. The secretory cells which </w:t>
      </w:r>
    </w:p>
    <w:p w:rsidR="00543452" w:rsidRPr="00543452" w:rsidRDefault="00543452" w:rsidP="0054345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452">
        <w:rPr>
          <w:rFonts w:ascii="Times New Roman" w:hAnsi="Times New Roman" w:cs="Times New Roman"/>
          <w:b/>
          <w:sz w:val="24"/>
          <w:szCs w:val="24"/>
        </w:rPr>
        <w:t>8</w:t>
      </w:r>
    </w:p>
    <w:p w:rsidR="00076C88" w:rsidRDefault="00D439BC" w:rsidP="003D79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lastRenderedPageBreak/>
        <w:t xml:space="preserve">are located in the luminal side of the gland, </w:t>
      </w:r>
      <w:r w:rsidR="00A12A12" w:rsidRPr="003D79E1">
        <w:rPr>
          <w:rFonts w:ascii="Times New Roman" w:hAnsi="Times New Roman" w:cs="Times New Roman"/>
          <w:sz w:val="24"/>
          <w:szCs w:val="24"/>
        </w:rPr>
        <w:t>contribute a wide</w:t>
      </w:r>
      <w:r w:rsidR="00772AF3" w:rsidRPr="003D79E1">
        <w:rPr>
          <w:rFonts w:ascii="Times New Roman" w:hAnsi="Times New Roman" w:cs="Times New Roman"/>
          <w:sz w:val="24"/>
          <w:szCs w:val="24"/>
        </w:rPr>
        <w:t xml:space="preserve"> variety of products of </w:t>
      </w:r>
      <w:r w:rsidR="00A12A12" w:rsidRPr="003D79E1">
        <w:rPr>
          <w:rFonts w:ascii="Times New Roman" w:hAnsi="Times New Roman" w:cs="Times New Roman"/>
          <w:sz w:val="24"/>
          <w:szCs w:val="24"/>
        </w:rPr>
        <w:t>the seminal fluid. They produce</w:t>
      </w:r>
      <w:r w:rsidR="00772AF3" w:rsidRPr="003D79E1">
        <w:rPr>
          <w:rFonts w:ascii="Times New Roman" w:hAnsi="Times New Roman" w:cs="Times New Roman"/>
          <w:sz w:val="24"/>
          <w:szCs w:val="24"/>
        </w:rPr>
        <w:t xml:space="preserve"> prostatic </w:t>
      </w:r>
      <w:r w:rsidR="00AD2864" w:rsidRPr="003D79E1">
        <w:rPr>
          <w:rFonts w:ascii="Times New Roman" w:hAnsi="Times New Roman" w:cs="Times New Roman"/>
          <w:sz w:val="24"/>
          <w:szCs w:val="24"/>
        </w:rPr>
        <w:t xml:space="preserve">acid </w:t>
      </w:r>
      <w:r w:rsidR="00967A03" w:rsidRPr="003D79E1">
        <w:rPr>
          <w:rFonts w:ascii="Times New Roman" w:hAnsi="Times New Roman" w:cs="Times New Roman"/>
          <w:sz w:val="24"/>
          <w:szCs w:val="24"/>
        </w:rPr>
        <w:t>phosphate</w:t>
      </w:r>
      <w:r w:rsidR="00AD2864" w:rsidRPr="003D79E1">
        <w:rPr>
          <w:rFonts w:ascii="Times New Roman" w:hAnsi="Times New Roman" w:cs="Times New Roman"/>
          <w:sz w:val="24"/>
          <w:szCs w:val="24"/>
        </w:rPr>
        <w:t xml:space="preserve"> (PAP</w:t>
      </w:r>
      <w:r w:rsidR="00967A03" w:rsidRPr="003D79E1">
        <w:rPr>
          <w:rFonts w:ascii="Times New Roman" w:hAnsi="Times New Roman" w:cs="Times New Roman"/>
          <w:sz w:val="24"/>
          <w:szCs w:val="24"/>
        </w:rPr>
        <w:t>) and</w:t>
      </w:r>
      <w:r w:rsidR="00AD2864" w:rsidRPr="003D79E1">
        <w:rPr>
          <w:rFonts w:ascii="Times New Roman" w:hAnsi="Times New Roman" w:cs="Times New Roman"/>
          <w:sz w:val="24"/>
          <w:szCs w:val="24"/>
        </w:rPr>
        <w:t xml:space="preserve"> prostate </w:t>
      </w:r>
      <w:r w:rsidR="00967A03" w:rsidRPr="003D79E1">
        <w:rPr>
          <w:rFonts w:ascii="Times New Roman" w:hAnsi="Times New Roman" w:cs="Times New Roman"/>
          <w:sz w:val="24"/>
          <w:szCs w:val="24"/>
        </w:rPr>
        <w:t>specific antigen (PSA).</w:t>
      </w:r>
      <w:r w:rsidR="009757FE"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="00967A03" w:rsidRPr="003D79E1">
        <w:rPr>
          <w:rFonts w:ascii="Times New Roman" w:hAnsi="Times New Roman" w:cs="Times New Roman"/>
          <w:sz w:val="24"/>
          <w:szCs w:val="24"/>
        </w:rPr>
        <w:t>PSA is glycoprotein that h</w:t>
      </w:r>
      <w:r w:rsidR="00A12A12" w:rsidRPr="003D79E1">
        <w:rPr>
          <w:rFonts w:ascii="Times New Roman" w:hAnsi="Times New Roman" w:cs="Times New Roman"/>
          <w:sz w:val="24"/>
          <w:szCs w:val="24"/>
        </w:rPr>
        <w:t>as been identified as a kallikre</w:t>
      </w:r>
      <w:r w:rsidR="00967A03" w:rsidRPr="003D79E1">
        <w:rPr>
          <w:rFonts w:ascii="Times New Roman" w:hAnsi="Times New Roman" w:cs="Times New Roman"/>
          <w:sz w:val="24"/>
          <w:szCs w:val="24"/>
        </w:rPr>
        <w:t xml:space="preserve">in like protease. </w:t>
      </w:r>
      <w:r w:rsidR="00A0478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B1F58" w:rsidRPr="00076C88" w:rsidRDefault="0077238A" w:rsidP="003D79E1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76C88">
        <w:rPr>
          <w:rFonts w:ascii="Times New Roman" w:hAnsi="Times New Roman" w:cs="Times New Roman"/>
          <w:sz w:val="24"/>
          <w:szCs w:val="24"/>
        </w:rPr>
        <w:t xml:space="preserve"> </w:t>
      </w:r>
      <w:r w:rsidR="00A04788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In the present study most common lesion is </w:t>
      </w:r>
      <w:r w:rsidR="00076C88" w:rsidRPr="003D79E1">
        <w:rPr>
          <w:rFonts w:ascii="Times New Roman" w:hAnsi="Times New Roman" w:cs="Times New Roman"/>
          <w:sz w:val="24"/>
          <w:szCs w:val="24"/>
        </w:rPr>
        <w:t>BPH</w:t>
      </w:r>
      <w:r w:rsidR="00076C88">
        <w:rPr>
          <w:rFonts w:ascii="Times New Roman" w:hAnsi="Times New Roman" w:cs="Times New Roman"/>
          <w:sz w:val="24"/>
          <w:szCs w:val="24"/>
        </w:rPr>
        <w:t xml:space="preserve"> (</w:t>
      </w:r>
      <w:r w:rsidR="005A1AF3">
        <w:rPr>
          <w:rFonts w:ascii="Times New Roman" w:hAnsi="Times New Roman" w:cs="Times New Roman"/>
          <w:sz w:val="24"/>
          <w:szCs w:val="24"/>
        </w:rPr>
        <w:t>Figure 2</w:t>
      </w:r>
      <w:r w:rsidR="00B94AFB">
        <w:rPr>
          <w:rFonts w:ascii="Times New Roman" w:hAnsi="Times New Roman" w:cs="Times New Roman"/>
          <w:sz w:val="24"/>
          <w:szCs w:val="24"/>
        </w:rPr>
        <w:t>)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with mean age 63.67</w:t>
      </w:r>
      <w:r w:rsidR="00936B86" w:rsidRPr="003D79E1">
        <w:rPr>
          <w:rFonts w:ascii="Times New Roman" w:hAnsi="Times New Roman" w:cs="Times New Roman"/>
          <w:sz w:val="24"/>
          <w:szCs w:val="24"/>
        </w:rPr>
        <w:t>±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11.29 and BPH is more common between 51-80 years of age. Prostatic </w:t>
      </w:r>
      <w:r w:rsidR="00076C88" w:rsidRPr="003D79E1">
        <w:rPr>
          <w:rFonts w:ascii="Times New Roman" w:hAnsi="Times New Roman" w:cs="Times New Roman"/>
          <w:sz w:val="24"/>
          <w:szCs w:val="24"/>
        </w:rPr>
        <w:t>adenocarcinoma</w:t>
      </w:r>
      <w:r w:rsidR="00076C88">
        <w:rPr>
          <w:rFonts w:ascii="Times New Roman" w:hAnsi="Times New Roman" w:cs="Times New Roman"/>
          <w:sz w:val="24"/>
          <w:szCs w:val="24"/>
        </w:rPr>
        <w:t xml:space="preserve"> (</w:t>
      </w:r>
      <w:r w:rsidR="005A1AF3">
        <w:rPr>
          <w:rFonts w:ascii="Times New Roman" w:hAnsi="Times New Roman" w:cs="Times New Roman"/>
          <w:sz w:val="24"/>
          <w:szCs w:val="24"/>
        </w:rPr>
        <w:t>Figure 5</w:t>
      </w:r>
      <w:r w:rsidR="00B94AFB">
        <w:rPr>
          <w:rFonts w:ascii="Times New Roman" w:hAnsi="Times New Roman" w:cs="Times New Roman"/>
          <w:sz w:val="24"/>
          <w:szCs w:val="24"/>
        </w:rPr>
        <w:t>)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is second most common lesion in our study. Prostatic adenocarcinoma mean age is 68.88</w:t>
      </w:r>
      <w:r w:rsidR="00936B86" w:rsidRPr="003D79E1">
        <w:rPr>
          <w:rFonts w:ascii="Times New Roman" w:hAnsi="Times New Roman" w:cs="Times New Roman"/>
          <w:sz w:val="24"/>
          <w:szCs w:val="24"/>
        </w:rPr>
        <w:t>±</w:t>
      </w:r>
      <w:r w:rsidR="00A50BB6" w:rsidRPr="003D79E1">
        <w:rPr>
          <w:rFonts w:ascii="Times New Roman" w:hAnsi="Times New Roman" w:cs="Times New Roman"/>
          <w:sz w:val="24"/>
          <w:szCs w:val="24"/>
        </w:rPr>
        <w:t>6.49 and more common between 61to 80 ye</w:t>
      </w:r>
      <w:r w:rsidR="00E84719">
        <w:rPr>
          <w:rFonts w:ascii="Times New Roman" w:hAnsi="Times New Roman" w:cs="Times New Roman"/>
          <w:sz w:val="24"/>
          <w:szCs w:val="24"/>
        </w:rPr>
        <w:t xml:space="preserve">ars of age in this </w:t>
      </w:r>
      <w:r w:rsidR="00B26FC2">
        <w:rPr>
          <w:rFonts w:ascii="Times New Roman" w:hAnsi="Times New Roman" w:cs="Times New Roman"/>
          <w:sz w:val="24"/>
          <w:szCs w:val="24"/>
        </w:rPr>
        <w:t>study. In</w:t>
      </w:r>
      <w:r w:rsidR="00AA0DE2">
        <w:rPr>
          <w:rFonts w:ascii="Times New Roman" w:hAnsi="Times New Roman" w:cs="Times New Roman"/>
          <w:sz w:val="24"/>
          <w:szCs w:val="24"/>
        </w:rPr>
        <w:t xml:space="preserve"> our study p</w:t>
      </w:r>
      <w:r w:rsidR="00E84719">
        <w:rPr>
          <w:rFonts w:ascii="Times New Roman" w:hAnsi="Times New Roman" w:cs="Times New Roman"/>
          <w:sz w:val="24"/>
          <w:szCs w:val="24"/>
        </w:rPr>
        <w:t>rostatic adenocarcinoma mean age figure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are comparable with finding from other studies which report the mean age of 69 years by Thompson IM et al</w:t>
      </w:r>
      <w:r w:rsidR="009B349B" w:rsidRPr="003D79E1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E84719">
        <w:rPr>
          <w:rFonts w:ascii="Times New Roman" w:hAnsi="Times New Roman" w:cs="Times New Roman"/>
          <w:sz w:val="24"/>
          <w:szCs w:val="24"/>
        </w:rPr>
        <w:t>,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mean age</w:t>
      </w:r>
      <w:r w:rsidR="00261F56">
        <w:rPr>
          <w:rFonts w:ascii="Times New Roman" w:hAnsi="Times New Roman" w:cs="Times New Roman"/>
          <w:sz w:val="24"/>
          <w:szCs w:val="24"/>
        </w:rPr>
        <w:t xml:space="preserve"> of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65 years by Lyn et al</w:t>
      </w:r>
      <w:r w:rsidR="009B349B" w:rsidRPr="003D79E1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D348F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348F8">
        <w:rPr>
          <w:rFonts w:ascii="Times New Roman" w:hAnsi="Times New Roman" w:cs="Times New Roman"/>
          <w:sz w:val="24"/>
          <w:szCs w:val="24"/>
        </w:rPr>
        <w:t>,</w:t>
      </w:r>
      <w:r w:rsidR="00261F56">
        <w:rPr>
          <w:rFonts w:ascii="Times New Roman" w:hAnsi="Times New Roman" w:cs="Times New Roman"/>
          <w:sz w:val="24"/>
          <w:szCs w:val="24"/>
        </w:rPr>
        <w:t xml:space="preserve">and mean age of 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68 </w:t>
      </w:r>
      <w:r w:rsidR="00D348F8" w:rsidRPr="003D79E1">
        <w:rPr>
          <w:rFonts w:ascii="Times New Roman" w:hAnsi="Times New Roman" w:cs="Times New Roman"/>
          <w:sz w:val="24"/>
          <w:szCs w:val="24"/>
        </w:rPr>
        <w:t>years by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H A  Mwakyoma et al</w:t>
      </w:r>
      <w:r w:rsidR="0046096C" w:rsidRPr="003D79E1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261F56">
        <w:rPr>
          <w:rFonts w:ascii="Times New Roman" w:hAnsi="Times New Roman" w:cs="Times New Roman"/>
          <w:sz w:val="24"/>
          <w:szCs w:val="24"/>
        </w:rPr>
        <w:t xml:space="preserve"> </w:t>
      </w:r>
      <w:r w:rsidR="00995B0C">
        <w:rPr>
          <w:rFonts w:ascii="Times New Roman" w:hAnsi="Times New Roman" w:cs="Times New Roman"/>
          <w:sz w:val="24"/>
          <w:szCs w:val="24"/>
        </w:rPr>
        <w:t>.</w:t>
      </w:r>
    </w:p>
    <w:p w:rsidR="00543452" w:rsidRDefault="00A50BB6" w:rsidP="00364B0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="0094481D" w:rsidRPr="003D79E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D79E1">
        <w:rPr>
          <w:rFonts w:ascii="Times New Roman" w:hAnsi="Times New Roman" w:cs="Times New Roman"/>
          <w:sz w:val="24"/>
          <w:szCs w:val="24"/>
        </w:rPr>
        <w:t>In the present study BPH cases are 79.83% which is nearby comparable with Kshitij et al</w:t>
      </w:r>
      <w:r w:rsidR="00A06E7F" w:rsidRPr="003D79E1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3D79E1">
        <w:rPr>
          <w:rFonts w:ascii="Times New Roman" w:hAnsi="Times New Roman" w:cs="Times New Roman"/>
          <w:sz w:val="24"/>
          <w:szCs w:val="24"/>
        </w:rPr>
        <w:t>, Jeven et al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06E7F" w:rsidRPr="003D79E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D79E1">
        <w:rPr>
          <w:rFonts w:ascii="Times New Roman" w:hAnsi="Times New Roman" w:cs="Times New Roman"/>
          <w:sz w:val="24"/>
          <w:szCs w:val="24"/>
        </w:rPr>
        <w:t>, Arun chitale et al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06E7F" w:rsidRPr="003D79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D79E1">
        <w:rPr>
          <w:rFonts w:ascii="Times New Roman" w:hAnsi="Times New Roman" w:cs="Times New Roman"/>
          <w:sz w:val="24"/>
          <w:szCs w:val="24"/>
        </w:rPr>
        <w:t xml:space="preserve"> and Janardan et al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06E7F" w:rsidRPr="003D79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="00AF0204" w:rsidRPr="003D79E1">
        <w:rPr>
          <w:rFonts w:ascii="Times New Roman" w:hAnsi="Times New Roman" w:cs="Times New Roman"/>
          <w:sz w:val="24"/>
          <w:szCs w:val="24"/>
        </w:rPr>
        <w:t>studies. In</w:t>
      </w:r>
      <w:r w:rsidRPr="003D79E1">
        <w:rPr>
          <w:rFonts w:ascii="Times New Roman" w:hAnsi="Times New Roman" w:cs="Times New Roman"/>
          <w:sz w:val="24"/>
          <w:szCs w:val="24"/>
        </w:rPr>
        <w:t xml:space="preserve"> our study prostatic adenocarcinoma incidence was 14.28% whic</w:t>
      </w:r>
      <w:r w:rsidR="00AF0204" w:rsidRPr="003D79E1">
        <w:rPr>
          <w:rFonts w:ascii="Times New Roman" w:hAnsi="Times New Roman" w:cs="Times New Roman"/>
          <w:sz w:val="24"/>
          <w:szCs w:val="24"/>
        </w:rPr>
        <w:t xml:space="preserve">h is </w:t>
      </w:r>
    </w:p>
    <w:p w:rsidR="00543452" w:rsidRDefault="00543452" w:rsidP="00543452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:rsidR="00543452" w:rsidRDefault="00AF0204" w:rsidP="00543452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lastRenderedPageBreak/>
        <w:t>nearby comparable with Jeva</w:t>
      </w:r>
      <w:r w:rsidR="00A50BB6" w:rsidRPr="003D79E1">
        <w:rPr>
          <w:rFonts w:ascii="Times New Roman" w:hAnsi="Times New Roman" w:cs="Times New Roman"/>
          <w:sz w:val="24"/>
          <w:szCs w:val="24"/>
        </w:rPr>
        <w:t>n et al</w:t>
      </w:r>
      <w:r w:rsidR="00A50BB6"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06E7F" w:rsidRPr="003D79E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Pr="003D79E1">
        <w:rPr>
          <w:rFonts w:ascii="Times New Roman" w:hAnsi="Times New Roman" w:cs="Times New Roman"/>
          <w:sz w:val="24"/>
          <w:szCs w:val="24"/>
        </w:rPr>
        <w:t>and Arun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Chitale et al</w:t>
      </w:r>
      <w:r w:rsidR="00A50BB6"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06E7F" w:rsidRPr="003D79E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A1AF3">
        <w:rPr>
          <w:rFonts w:ascii="Times New Roman" w:hAnsi="Times New Roman" w:cs="Times New Roman"/>
          <w:sz w:val="24"/>
          <w:szCs w:val="24"/>
        </w:rPr>
        <w:t xml:space="preserve"> studies (Table 3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) </w:t>
      </w:r>
      <w:r w:rsidR="0094481D" w:rsidRPr="003D79E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25198" w:rsidRDefault="00A50BB6" w:rsidP="00543452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 xml:space="preserve">In our study BPH cases are most commonly present between PSA level 0-4.0ng/ml (51.58%) </w:t>
      </w:r>
      <w:r w:rsidR="00AF0204" w:rsidRPr="003D79E1">
        <w:rPr>
          <w:rFonts w:ascii="Times New Roman" w:hAnsi="Times New Roman" w:cs="Times New Roman"/>
          <w:sz w:val="24"/>
          <w:szCs w:val="24"/>
        </w:rPr>
        <w:t xml:space="preserve">  </w:t>
      </w:r>
      <w:r w:rsidR="00A66EAC" w:rsidRPr="003D79E1">
        <w:rPr>
          <w:rFonts w:ascii="Times New Roman" w:hAnsi="Times New Roman" w:cs="Times New Roman"/>
          <w:sz w:val="24"/>
          <w:szCs w:val="24"/>
        </w:rPr>
        <w:t>Which</w:t>
      </w:r>
      <w:r w:rsidRPr="003D79E1">
        <w:rPr>
          <w:rFonts w:ascii="Times New Roman" w:hAnsi="Times New Roman" w:cs="Times New Roman"/>
          <w:sz w:val="24"/>
          <w:szCs w:val="24"/>
        </w:rPr>
        <w:t xml:space="preserve"> is compared with study of Khitij et al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A1370" w:rsidRPr="003D79E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D79E1">
        <w:rPr>
          <w:rFonts w:ascii="Times New Roman" w:hAnsi="Times New Roman" w:cs="Times New Roman"/>
          <w:sz w:val="24"/>
          <w:szCs w:val="24"/>
        </w:rPr>
        <w:t>, and prostatic adenocarcinoma ca</w:t>
      </w:r>
      <w:r w:rsidR="00463FA8" w:rsidRPr="003D79E1">
        <w:rPr>
          <w:rFonts w:ascii="Times New Roman" w:hAnsi="Times New Roman" w:cs="Times New Roman"/>
          <w:sz w:val="24"/>
          <w:szCs w:val="24"/>
        </w:rPr>
        <w:t>ses are more commonly present with</w:t>
      </w:r>
      <w:r w:rsidRPr="003D79E1">
        <w:rPr>
          <w:rFonts w:ascii="Times New Roman" w:hAnsi="Times New Roman" w:cs="Times New Roman"/>
          <w:sz w:val="24"/>
          <w:szCs w:val="24"/>
        </w:rPr>
        <w:t xml:space="preserve"> PSA level</w:t>
      </w:r>
      <w:r w:rsidR="00355C89"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="00223318">
        <w:rPr>
          <w:rFonts w:ascii="Times New Roman" w:hAnsi="Times New Roman" w:cs="Times New Roman"/>
          <w:sz w:val="24"/>
          <w:szCs w:val="24"/>
        </w:rPr>
        <w:t>&gt;10.0ng/ml (82.35</w:t>
      </w:r>
      <w:r w:rsidRPr="003D79E1">
        <w:rPr>
          <w:rFonts w:ascii="Times New Roman" w:hAnsi="Times New Roman" w:cs="Times New Roman"/>
          <w:sz w:val="24"/>
          <w:szCs w:val="24"/>
        </w:rPr>
        <w:t>%)</w:t>
      </w:r>
      <w:r w:rsidR="00337A1B">
        <w:rPr>
          <w:rFonts w:ascii="Times New Roman" w:hAnsi="Times New Roman" w:cs="Times New Roman"/>
          <w:sz w:val="24"/>
          <w:szCs w:val="24"/>
        </w:rPr>
        <w:t xml:space="preserve"> </w:t>
      </w:r>
      <w:r w:rsidRPr="003D79E1">
        <w:rPr>
          <w:rFonts w:ascii="Times New Roman" w:hAnsi="Times New Roman" w:cs="Times New Roman"/>
          <w:sz w:val="24"/>
          <w:szCs w:val="24"/>
        </w:rPr>
        <w:t xml:space="preserve">and it is nearly compared </w:t>
      </w:r>
      <w:r w:rsidR="00A66EAC" w:rsidRPr="003D79E1">
        <w:rPr>
          <w:rFonts w:ascii="Times New Roman" w:hAnsi="Times New Roman" w:cs="Times New Roman"/>
          <w:sz w:val="24"/>
          <w:szCs w:val="24"/>
        </w:rPr>
        <w:t xml:space="preserve">with </w:t>
      </w:r>
      <w:r w:rsidR="00A66EAC">
        <w:rPr>
          <w:rFonts w:ascii="Times New Roman" w:hAnsi="Times New Roman" w:cs="Times New Roman"/>
          <w:sz w:val="24"/>
          <w:szCs w:val="24"/>
        </w:rPr>
        <w:t>H.A</w:t>
      </w:r>
      <w:r w:rsidR="00223318">
        <w:rPr>
          <w:rFonts w:ascii="Times New Roman" w:hAnsi="Times New Roman" w:cs="Times New Roman"/>
          <w:sz w:val="24"/>
          <w:szCs w:val="24"/>
        </w:rPr>
        <w:t xml:space="preserve"> M Walyoma</w:t>
      </w:r>
      <w:r w:rsidR="00223318" w:rsidRPr="00223318">
        <w:rPr>
          <w:rFonts w:ascii="Times New Roman" w:hAnsi="Times New Roman" w:cs="Times New Roman"/>
          <w:sz w:val="24"/>
          <w:szCs w:val="24"/>
        </w:rPr>
        <w:t xml:space="preserve"> </w:t>
      </w:r>
      <w:r w:rsidR="00223318" w:rsidRPr="003D79E1">
        <w:rPr>
          <w:rFonts w:ascii="Times New Roman" w:hAnsi="Times New Roman" w:cs="Times New Roman"/>
          <w:sz w:val="24"/>
          <w:szCs w:val="24"/>
        </w:rPr>
        <w:t>et al</w:t>
      </w:r>
      <w:r w:rsidR="0022331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223318">
        <w:rPr>
          <w:rFonts w:ascii="Times New Roman" w:hAnsi="Times New Roman" w:cs="Times New Roman"/>
          <w:sz w:val="24"/>
          <w:szCs w:val="24"/>
        </w:rPr>
        <w:t xml:space="preserve"> </w:t>
      </w:r>
      <w:r w:rsidRPr="003D79E1">
        <w:rPr>
          <w:rFonts w:ascii="Times New Roman" w:hAnsi="Times New Roman" w:cs="Times New Roman"/>
          <w:sz w:val="24"/>
          <w:szCs w:val="24"/>
        </w:rPr>
        <w:t>Kshitij et a</w:t>
      </w:r>
      <w:r w:rsidR="002F70E4" w:rsidRPr="003D79E1">
        <w:rPr>
          <w:rFonts w:ascii="Times New Roman" w:hAnsi="Times New Roman" w:cs="Times New Roman"/>
          <w:sz w:val="24"/>
          <w:szCs w:val="24"/>
        </w:rPr>
        <w:t>l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A1370" w:rsidRPr="003D79E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23318">
        <w:rPr>
          <w:rFonts w:ascii="Times New Roman" w:hAnsi="Times New Roman" w:cs="Times New Roman"/>
          <w:sz w:val="24"/>
          <w:szCs w:val="24"/>
        </w:rPr>
        <w:t>and S</w:t>
      </w:r>
      <w:r w:rsidRPr="003D79E1">
        <w:rPr>
          <w:rFonts w:ascii="Times New Roman" w:hAnsi="Times New Roman" w:cs="Times New Roman"/>
          <w:sz w:val="24"/>
          <w:szCs w:val="24"/>
        </w:rPr>
        <w:t>ladana Zivkovic et al</w:t>
      </w:r>
      <w:r w:rsidR="007A1370" w:rsidRPr="003D79E1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5A1AF3">
        <w:rPr>
          <w:rFonts w:ascii="Times New Roman" w:hAnsi="Times New Roman" w:cs="Times New Roman"/>
          <w:sz w:val="24"/>
          <w:szCs w:val="24"/>
        </w:rPr>
        <w:t xml:space="preserve"> studies (Table 4</w:t>
      </w:r>
      <w:r w:rsidR="00C25198">
        <w:rPr>
          <w:rFonts w:ascii="Times New Roman" w:hAnsi="Times New Roman" w:cs="Times New Roman"/>
          <w:sz w:val="24"/>
          <w:szCs w:val="24"/>
        </w:rPr>
        <w:t>)</w:t>
      </w:r>
      <w:r w:rsidR="004112CE">
        <w:rPr>
          <w:rFonts w:ascii="Times New Roman" w:hAnsi="Times New Roman" w:cs="Times New Roman"/>
          <w:sz w:val="24"/>
          <w:szCs w:val="24"/>
        </w:rPr>
        <w:t>.</w:t>
      </w:r>
    </w:p>
    <w:p w:rsidR="006A2EDF" w:rsidRDefault="004112CE" w:rsidP="00EA2C34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 w:rsidRPr="00EA2C34">
        <w:rPr>
          <w:rFonts w:ascii="Times New Roman" w:hAnsi="Times New Roman" w:cs="Times New Roman"/>
          <w:sz w:val="24"/>
          <w:szCs w:val="24"/>
        </w:rPr>
        <w:t xml:space="preserve">      In the present study we</w:t>
      </w:r>
      <w:r w:rsidR="00EA2C34" w:rsidRPr="00EA2C34">
        <w:rPr>
          <w:rFonts w:ascii="Times New Roman" w:hAnsi="Times New Roman" w:cs="Times New Roman"/>
          <w:sz w:val="24"/>
          <w:szCs w:val="24"/>
        </w:rPr>
        <w:t xml:space="preserve"> </w:t>
      </w:r>
      <w:r w:rsidRPr="00EA2C34">
        <w:rPr>
          <w:rFonts w:ascii="Times New Roman" w:hAnsi="Times New Roman" w:cs="Times New Roman"/>
          <w:sz w:val="24"/>
          <w:szCs w:val="24"/>
        </w:rPr>
        <w:t xml:space="preserve">evaluated the prognostic importance of serum PSA levels with grades of adenocarcinoma prostate. In our study maximum number of malignancies </w:t>
      </w:r>
      <w:r w:rsidR="00076C88">
        <w:rPr>
          <w:rFonts w:ascii="Times New Roman" w:hAnsi="Times New Roman" w:cs="Times New Roman"/>
          <w:sz w:val="24"/>
          <w:szCs w:val="24"/>
        </w:rPr>
        <w:t>(58.82%)</w:t>
      </w:r>
      <w:r w:rsidR="00076C88" w:rsidRPr="00EA2C34">
        <w:rPr>
          <w:rFonts w:ascii="Times New Roman" w:hAnsi="Times New Roman" w:cs="Times New Roman"/>
          <w:sz w:val="24"/>
          <w:szCs w:val="24"/>
        </w:rPr>
        <w:t xml:space="preserve"> has</w:t>
      </w:r>
      <w:r w:rsidR="00EA2C34" w:rsidRPr="00EA2C34">
        <w:rPr>
          <w:rFonts w:ascii="Times New Roman" w:hAnsi="Times New Roman" w:cs="Times New Roman"/>
          <w:sz w:val="24"/>
          <w:szCs w:val="24"/>
        </w:rPr>
        <w:t xml:space="preserve"> serum</w:t>
      </w:r>
      <w:r w:rsidRPr="00EA2C34">
        <w:rPr>
          <w:rFonts w:ascii="Times New Roman" w:hAnsi="Times New Roman" w:cs="Times New Roman"/>
          <w:sz w:val="24"/>
          <w:szCs w:val="24"/>
        </w:rPr>
        <w:t xml:space="preserve"> PSA value of more than 20 ng/</w:t>
      </w:r>
      <w:r w:rsidR="00EA2C34" w:rsidRPr="00EA2C34">
        <w:rPr>
          <w:rFonts w:ascii="Times New Roman" w:hAnsi="Times New Roman" w:cs="Times New Roman"/>
          <w:sz w:val="24"/>
          <w:szCs w:val="24"/>
        </w:rPr>
        <w:t>ml which</w:t>
      </w:r>
      <w:r w:rsidRPr="00EA2C34">
        <w:rPr>
          <w:rFonts w:ascii="Times New Roman" w:hAnsi="Times New Roman" w:cs="Times New Roman"/>
          <w:sz w:val="24"/>
          <w:szCs w:val="24"/>
        </w:rPr>
        <w:t xml:space="preserve"> coincided with study done by </w:t>
      </w:r>
      <w:r w:rsidR="00EA2C34">
        <w:rPr>
          <w:rFonts w:ascii="Times New Roman" w:hAnsi="Times New Roman" w:cs="Times New Roman"/>
          <w:sz w:val="24"/>
          <w:szCs w:val="24"/>
        </w:rPr>
        <w:t>Sladana Zivkovic etal</w:t>
      </w:r>
      <w:r w:rsidR="00EA2C34" w:rsidRPr="003D79E1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EA2C34">
        <w:rPr>
          <w:rFonts w:ascii="Times New Roman" w:hAnsi="Times New Roman" w:cs="Times New Roman"/>
          <w:sz w:val="24"/>
          <w:szCs w:val="24"/>
        </w:rPr>
        <w:t xml:space="preserve"> study (52.25%) and </w:t>
      </w:r>
      <w:r w:rsidR="00604ACE">
        <w:rPr>
          <w:rFonts w:ascii="Times New Roman" w:hAnsi="Times New Roman" w:cs="Times New Roman"/>
          <w:sz w:val="24"/>
          <w:szCs w:val="24"/>
        </w:rPr>
        <w:t xml:space="preserve">lower than </w:t>
      </w:r>
      <w:r w:rsidR="00BA6A93">
        <w:rPr>
          <w:rFonts w:ascii="Times New Roman" w:hAnsi="Times New Roman" w:cs="Times New Roman"/>
          <w:sz w:val="24"/>
          <w:szCs w:val="24"/>
        </w:rPr>
        <w:t>Shanthi V</w:t>
      </w:r>
      <w:r w:rsidR="00EA2C34">
        <w:rPr>
          <w:rFonts w:ascii="Times New Roman" w:hAnsi="Times New Roman" w:cs="Times New Roman"/>
          <w:sz w:val="24"/>
          <w:szCs w:val="24"/>
        </w:rPr>
        <w:t xml:space="preserve"> etal</w:t>
      </w:r>
      <w:r w:rsidR="00EA2C34"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A2C3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EA2C34">
        <w:rPr>
          <w:rFonts w:ascii="Times New Roman" w:hAnsi="Times New Roman" w:cs="Times New Roman"/>
          <w:sz w:val="24"/>
          <w:szCs w:val="24"/>
        </w:rPr>
        <w:t xml:space="preserve"> study (80.95%</w:t>
      </w:r>
      <w:r w:rsidR="00C276A3">
        <w:rPr>
          <w:rFonts w:ascii="Times New Roman" w:hAnsi="Times New Roman" w:cs="Times New Roman"/>
          <w:sz w:val="24"/>
          <w:szCs w:val="24"/>
        </w:rPr>
        <w:t>). 2 cases (11.76%) of prostatic adeno carcinoma was detected with PSA values in the range of 4-9.99</w:t>
      </w:r>
      <w:r w:rsidR="00BA6A93">
        <w:rPr>
          <w:rFonts w:ascii="Times New Roman" w:hAnsi="Times New Roman" w:cs="Times New Roman"/>
          <w:sz w:val="24"/>
          <w:szCs w:val="24"/>
        </w:rPr>
        <w:t>ng/ml which is higher than the Shanthi V</w:t>
      </w:r>
      <w:r w:rsidR="00C276A3">
        <w:rPr>
          <w:rFonts w:ascii="Times New Roman" w:hAnsi="Times New Roman" w:cs="Times New Roman"/>
          <w:sz w:val="24"/>
          <w:szCs w:val="24"/>
        </w:rPr>
        <w:t>etal</w:t>
      </w:r>
      <w:r w:rsidR="00C276A3"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276A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C276A3">
        <w:rPr>
          <w:rFonts w:ascii="Times New Roman" w:hAnsi="Times New Roman" w:cs="Times New Roman"/>
          <w:sz w:val="24"/>
          <w:szCs w:val="24"/>
        </w:rPr>
        <w:t xml:space="preserve"> study (4.76%) and lower than the Sladana Zivkovic etal</w:t>
      </w:r>
      <w:r w:rsidR="00C276A3" w:rsidRPr="003D79E1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C276A3">
        <w:rPr>
          <w:rFonts w:ascii="Times New Roman" w:hAnsi="Times New Roman" w:cs="Times New Roman"/>
          <w:sz w:val="24"/>
          <w:szCs w:val="24"/>
        </w:rPr>
        <w:t xml:space="preserve"> study (27.5%).4 cases of(23.53%) prostatic adeno carcinoma was detected with</w:t>
      </w:r>
      <w:r w:rsidR="00B62DAD">
        <w:rPr>
          <w:rFonts w:ascii="Times New Roman" w:hAnsi="Times New Roman" w:cs="Times New Roman"/>
          <w:sz w:val="24"/>
          <w:szCs w:val="24"/>
        </w:rPr>
        <w:t xml:space="preserve"> PSA values in the range of 10-19.99ng/ml which is higher than the </w:t>
      </w:r>
    </w:p>
    <w:p w:rsidR="006A2EDF" w:rsidRDefault="006A2EDF" w:rsidP="006A2EDF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EA2C34" w:rsidRDefault="00B62DAD" w:rsidP="00EA2C34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Sladana Zivkovic etal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BA6A93">
        <w:rPr>
          <w:rFonts w:ascii="Times New Roman" w:hAnsi="Times New Roman" w:cs="Times New Roman"/>
          <w:sz w:val="24"/>
          <w:szCs w:val="24"/>
        </w:rPr>
        <w:t xml:space="preserve"> study (17.5%) and Shanthi V</w:t>
      </w:r>
      <w:r>
        <w:rPr>
          <w:rFonts w:ascii="Times New Roman" w:hAnsi="Times New Roman" w:cs="Times New Roman"/>
          <w:sz w:val="24"/>
          <w:szCs w:val="24"/>
        </w:rPr>
        <w:t xml:space="preserve"> etal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study (14.29%)</w:t>
      </w:r>
      <w:r w:rsidR="00C276A3">
        <w:rPr>
          <w:rFonts w:ascii="Times New Roman" w:hAnsi="Times New Roman" w:cs="Times New Roman"/>
          <w:sz w:val="24"/>
          <w:szCs w:val="24"/>
        </w:rPr>
        <w:t xml:space="preserve"> (</w:t>
      </w:r>
      <w:r w:rsidR="00A563FE">
        <w:rPr>
          <w:rFonts w:ascii="Times New Roman" w:hAnsi="Times New Roman" w:cs="Times New Roman"/>
          <w:sz w:val="24"/>
          <w:szCs w:val="24"/>
        </w:rPr>
        <w:t>Table</w:t>
      </w:r>
      <w:r w:rsidR="005A1AF3">
        <w:rPr>
          <w:rFonts w:ascii="Times New Roman" w:hAnsi="Times New Roman" w:cs="Times New Roman"/>
          <w:sz w:val="24"/>
          <w:szCs w:val="24"/>
        </w:rPr>
        <w:t xml:space="preserve"> 5</w:t>
      </w:r>
      <w:r w:rsidR="00A563FE">
        <w:rPr>
          <w:rFonts w:ascii="Times New Roman" w:hAnsi="Times New Roman" w:cs="Times New Roman"/>
          <w:sz w:val="24"/>
          <w:szCs w:val="24"/>
        </w:rPr>
        <w:t>)</w:t>
      </w:r>
      <w:r w:rsidR="00EA2C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2EDF" w:rsidRDefault="00CB2781" w:rsidP="00A66EAC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In the present study, one case (5.88%) of grade 2 prosta</w:t>
      </w:r>
      <w:r w:rsidR="00BA6A93">
        <w:rPr>
          <w:rFonts w:ascii="Times New Roman" w:hAnsi="Times New Roman" w:cs="Times New Roman"/>
          <w:sz w:val="24"/>
          <w:szCs w:val="24"/>
        </w:rPr>
        <w:t>tic adeno carcinoma was noted with</w:t>
      </w:r>
      <w:r>
        <w:rPr>
          <w:rFonts w:ascii="Times New Roman" w:hAnsi="Times New Roman" w:cs="Times New Roman"/>
          <w:sz w:val="24"/>
          <w:szCs w:val="24"/>
        </w:rPr>
        <w:t xml:space="preserve"> serum PSA range of 0-3.99ng/ml.One </w:t>
      </w:r>
      <w:r w:rsidR="001A2B4C">
        <w:rPr>
          <w:rFonts w:ascii="Times New Roman" w:hAnsi="Times New Roman" w:cs="Times New Roman"/>
          <w:sz w:val="24"/>
          <w:szCs w:val="24"/>
        </w:rPr>
        <w:t>case (</w:t>
      </w:r>
      <w:r>
        <w:rPr>
          <w:rFonts w:ascii="Times New Roman" w:hAnsi="Times New Roman" w:cs="Times New Roman"/>
          <w:sz w:val="24"/>
          <w:szCs w:val="24"/>
        </w:rPr>
        <w:t>5.88%) of grade 1 prosta</w:t>
      </w:r>
      <w:r w:rsidR="00BA6A93">
        <w:rPr>
          <w:rFonts w:ascii="Times New Roman" w:hAnsi="Times New Roman" w:cs="Times New Roman"/>
          <w:sz w:val="24"/>
          <w:szCs w:val="24"/>
        </w:rPr>
        <w:t>tic adeno carcinoma are noted with</w:t>
      </w:r>
      <w:r>
        <w:rPr>
          <w:rFonts w:ascii="Times New Roman" w:hAnsi="Times New Roman" w:cs="Times New Roman"/>
          <w:sz w:val="24"/>
          <w:szCs w:val="24"/>
        </w:rPr>
        <w:t xml:space="preserve"> serum PSA range of 4-9.99ng/ml   which is slightly higher </w:t>
      </w:r>
      <w:r w:rsidR="00BA6A93">
        <w:rPr>
          <w:rFonts w:ascii="Times New Roman" w:hAnsi="Times New Roman" w:cs="Times New Roman"/>
          <w:sz w:val="24"/>
          <w:szCs w:val="24"/>
        </w:rPr>
        <w:t>than S</w:t>
      </w:r>
      <w:r w:rsidR="001A2B4C">
        <w:rPr>
          <w:rFonts w:ascii="Times New Roman" w:hAnsi="Times New Roman" w:cs="Times New Roman"/>
          <w:sz w:val="24"/>
          <w:szCs w:val="24"/>
        </w:rPr>
        <w:t>hanthi</w:t>
      </w:r>
      <w:r w:rsidR="00BA6A93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etal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study (4.76%) </w:t>
      </w:r>
      <w:r w:rsidR="00BA6A93">
        <w:rPr>
          <w:rFonts w:ascii="Times New Roman" w:hAnsi="Times New Roman" w:cs="Times New Roman"/>
          <w:sz w:val="24"/>
          <w:szCs w:val="24"/>
        </w:rPr>
        <w:t xml:space="preserve">. </w:t>
      </w:r>
      <w:r w:rsidR="001A2B4C">
        <w:rPr>
          <w:rFonts w:ascii="Times New Roman" w:hAnsi="Times New Roman" w:cs="Times New Roman"/>
          <w:sz w:val="24"/>
          <w:szCs w:val="24"/>
        </w:rPr>
        <w:t>One case (5.88%) of grade 2 pros</w:t>
      </w:r>
      <w:r w:rsidR="00BA6A93">
        <w:rPr>
          <w:rFonts w:ascii="Times New Roman" w:hAnsi="Times New Roman" w:cs="Times New Roman"/>
          <w:sz w:val="24"/>
          <w:szCs w:val="24"/>
        </w:rPr>
        <w:t xml:space="preserve">tatic adeno carcinoma </w:t>
      </w:r>
      <w:r w:rsidR="001A2B4C">
        <w:rPr>
          <w:rFonts w:ascii="Times New Roman" w:hAnsi="Times New Roman" w:cs="Times New Roman"/>
          <w:sz w:val="24"/>
          <w:szCs w:val="24"/>
        </w:rPr>
        <w:t>. 3 cases(17.65%) of grade</w:t>
      </w:r>
      <w:r w:rsidR="00BA6A93">
        <w:rPr>
          <w:rFonts w:ascii="Times New Roman" w:hAnsi="Times New Roman" w:cs="Times New Roman"/>
          <w:sz w:val="24"/>
          <w:szCs w:val="24"/>
        </w:rPr>
        <w:t xml:space="preserve"> 2 prostatic adeno carcinoma were noted with</w:t>
      </w:r>
      <w:r w:rsidR="001A2B4C">
        <w:rPr>
          <w:rFonts w:ascii="Times New Roman" w:hAnsi="Times New Roman" w:cs="Times New Roman"/>
          <w:sz w:val="24"/>
          <w:szCs w:val="24"/>
        </w:rPr>
        <w:t xml:space="preserve"> serum PSA range of 10-19.99n</w:t>
      </w:r>
      <w:r w:rsidR="00BA6A93">
        <w:rPr>
          <w:rFonts w:ascii="Times New Roman" w:hAnsi="Times New Roman" w:cs="Times New Roman"/>
          <w:sz w:val="24"/>
          <w:szCs w:val="24"/>
        </w:rPr>
        <w:t>g/ml  which is higher than the Shanthi V</w:t>
      </w:r>
      <w:r w:rsidR="001A2B4C">
        <w:rPr>
          <w:rFonts w:ascii="Times New Roman" w:hAnsi="Times New Roman" w:cs="Times New Roman"/>
          <w:sz w:val="24"/>
          <w:szCs w:val="24"/>
        </w:rPr>
        <w:t xml:space="preserve"> etal</w:t>
      </w:r>
      <w:r w:rsidR="001A2B4C"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A2B4C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1A2B4C">
        <w:rPr>
          <w:rFonts w:ascii="Times New Roman" w:hAnsi="Times New Roman" w:cs="Times New Roman"/>
          <w:sz w:val="24"/>
          <w:szCs w:val="24"/>
        </w:rPr>
        <w:t xml:space="preserve"> study (11.9%) </w:t>
      </w:r>
      <w:r w:rsidR="00BA6A93">
        <w:rPr>
          <w:rFonts w:ascii="Times New Roman" w:hAnsi="Times New Roman" w:cs="Times New Roman"/>
          <w:sz w:val="24"/>
          <w:szCs w:val="24"/>
        </w:rPr>
        <w:t>.O</w:t>
      </w:r>
      <w:r w:rsidR="001A2B4C">
        <w:rPr>
          <w:rFonts w:ascii="Times New Roman" w:hAnsi="Times New Roman" w:cs="Times New Roman"/>
          <w:sz w:val="24"/>
          <w:szCs w:val="24"/>
        </w:rPr>
        <w:t>ne case (5.88% ) of grade 3</w:t>
      </w:r>
      <w:r w:rsidR="00BA6A93">
        <w:rPr>
          <w:rFonts w:ascii="Times New Roman" w:hAnsi="Times New Roman" w:cs="Times New Roman"/>
          <w:sz w:val="24"/>
          <w:szCs w:val="24"/>
        </w:rPr>
        <w:t xml:space="preserve"> </w:t>
      </w:r>
      <w:r w:rsidR="001A2B4C">
        <w:rPr>
          <w:rFonts w:ascii="Times New Roman" w:hAnsi="Times New Roman" w:cs="Times New Roman"/>
          <w:sz w:val="24"/>
          <w:szCs w:val="24"/>
        </w:rPr>
        <w:t>pro</w:t>
      </w:r>
      <w:r w:rsidR="00BA6A93">
        <w:rPr>
          <w:rFonts w:ascii="Times New Roman" w:hAnsi="Times New Roman" w:cs="Times New Roman"/>
          <w:sz w:val="24"/>
          <w:szCs w:val="24"/>
        </w:rPr>
        <w:t>static adeno carcinoma ,</w:t>
      </w:r>
      <w:r w:rsidR="001A2B4C">
        <w:rPr>
          <w:rFonts w:ascii="Times New Roman" w:hAnsi="Times New Roman" w:cs="Times New Roman"/>
          <w:sz w:val="24"/>
          <w:szCs w:val="24"/>
        </w:rPr>
        <w:t xml:space="preserve"> 3 cases (17.65%) of grade </w:t>
      </w:r>
      <w:r w:rsidR="00BA6A93">
        <w:rPr>
          <w:rFonts w:ascii="Times New Roman" w:hAnsi="Times New Roman" w:cs="Times New Roman"/>
          <w:sz w:val="24"/>
          <w:szCs w:val="24"/>
        </w:rPr>
        <w:t xml:space="preserve">2 prostatic adeno carcinomas were noted with </w:t>
      </w:r>
      <w:r w:rsidR="001A2B4C">
        <w:rPr>
          <w:rFonts w:ascii="Times New Roman" w:hAnsi="Times New Roman" w:cs="Times New Roman"/>
          <w:sz w:val="24"/>
          <w:szCs w:val="24"/>
        </w:rPr>
        <w:t xml:space="preserve"> serum PSA range of 20-49.99ng/ml which is slightly higher than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A6A93">
        <w:rPr>
          <w:rFonts w:ascii="Times New Roman" w:hAnsi="Times New Roman" w:cs="Times New Roman"/>
          <w:sz w:val="24"/>
          <w:szCs w:val="24"/>
        </w:rPr>
        <w:t>Shanthi V</w:t>
      </w:r>
      <w:r w:rsidR="001A2B4C">
        <w:rPr>
          <w:rFonts w:ascii="Times New Roman" w:hAnsi="Times New Roman" w:cs="Times New Roman"/>
          <w:sz w:val="24"/>
          <w:szCs w:val="24"/>
        </w:rPr>
        <w:t xml:space="preserve"> etal</w:t>
      </w:r>
      <w:r w:rsidR="001A2B4C"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A2B4C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1A2B4C">
        <w:rPr>
          <w:rFonts w:ascii="Times New Roman" w:hAnsi="Times New Roman" w:cs="Times New Roman"/>
          <w:sz w:val="24"/>
          <w:szCs w:val="24"/>
        </w:rPr>
        <w:t xml:space="preserve"> study (16.67%)</w:t>
      </w:r>
      <w:r w:rsidR="00BA6A93">
        <w:rPr>
          <w:rFonts w:ascii="Times New Roman" w:hAnsi="Times New Roman" w:cs="Times New Roman"/>
          <w:sz w:val="24"/>
          <w:szCs w:val="24"/>
        </w:rPr>
        <w:t xml:space="preserve">. </w:t>
      </w:r>
      <w:r w:rsidR="001A2B4C">
        <w:rPr>
          <w:rFonts w:ascii="Times New Roman" w:hAnsi="Times New Roman" w:cs="Times New Roman"/>
          <w:sz w:val="24"/>
          <w:szCs w:val="24"/>
        </w:rPr>
        <w:t>3 cases (17.65%) of grade 3 pro</w:t>
      </w:r>
      <w:r w:rsidR="00BA6A93">
        <w:rPr>
          <w:rFonts w:ascii="Times New Roman" w:hAnsi="Times New Roman" w:cs="Times New Roman"/>
          <w:sz w:val="24"/>
          <w:szCs w:val="24"/>
        </w:rPr>
        <w:t>static adeno carcinoma ,</w:t>
      </w:r>
      <w:r w:rsidR="001A2B4C">
        <w:rPr>
          <w:rFonts w:ascii="Times New Roman" w:hAnsi="Times New Roman" w:cs="Times New Roman"/>
          <w:sz w:val="24"/>
          <w:szCs w:val="24"/>
        </w:rPr>
        <w:t xml:space="preserve"> 4 cases of (23.53%)of grade</w:t>
      </w:r>
      <w:r w:rsidR="00BA6A93">
        <w:rPr>
          <w:rFonts w:ascii="Times New Roman" w:hAnsi="Times New Roman" w:cs="Times New Roman"/>
          <w:sz w:val="24"/>
          <w:szCs w:val="24"/>
        </w:rPr>
        <w:t xml:space="preserve"> 2 prostatic adeno carcinoma were noted with </w:t>
      </w:r>
      <w:r w:rsidR="001A2B4C">
        <w:rPr>
          <w:rFonts w:ascii="Times New Roman" w:hAnsi="Times New Roman" w:cs="Times New Roman"/>
          <w:sz w:val="24"/>
          <w:szCs w:val="24"/>
        </w:rPr>
        <w:t>serum PSA range of 50-</w:t>
      </w:r>
      <w:r w:rsidR="00BA6A93">
        <w:rPr>
          <w:rFonts w:ascii="Times New Roman" w:hAnsi="Times New Roman" w:cs="Times New Roman"/>
          <w:sz w:val="24"/>
          <w:szCs w:val="24"/>
        </w:rPr>
        <w:t>99.99ng/ml which is similar to Shanthi V</w:t>
      </w:r>
      <w:r w:rsidR="001A2B4C">
        <w:rPr>
          <w:rFonts w:ascii="Times New Roman" w:hAnsi="Times New Roman" w:cs="Times New Roman"/>
          <w:sz w:val="24"/>
          <w:szCs w:val="24"/>
        </w:rPr>
        <w:t xml:space="preserve"> etal</w:t>
      </w:r>
      <w:r w:rsidR="001A2B4C"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A2B4C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1A2B4C">
        <w:rPr>
          <w:rFonts w:ascii="Times New Roman" w:hAnsi="Times New Roman" w:cs="Times New Roman"/>
          <w:sz w:val="24"/>
          <w:szCs w:val="24"/>
        </w:rPr>
        <w:t xml:space="preserve"> study (23.8%).In our study histo</w:t>
      </w:r>
      <w:r w:rsidR="00C17339">
        <w:rPr>
          <w:rFonts w:ascii="Times New Roman" w:hAnsi="Times New Roman" w:cs="Times New Roman"/>
          <w:sz w:val="24"/>
          <w:szCs w:val="24"/>
        </w:rPr>
        <w:t>pathological grade 2</w:t>
      </w:r>
      <w:r w:rsidR="001A2B4C">
        <w:rPr>
          <w:rFonts w:ascii="Times New Roman" w:hAnsi="Times New Roman" w:cs="Times New Roman"/>
          <w:sz w:val="24"/>
          <w:szCs w:val="24"/>
        </w:rPr>
        <w:t xml:space="preserve"> prostatic adeno </w:t>
      </w:r>
    </w:p>
    <w:p w:rsidR="006A2EDF" w:rsidRDefault="006A2EDF" w:rsidP="006A2EDF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:rsidR="001A2B4C" w:rsidRDefault="001A2B4C" w:rsidP="00A66EAC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carcinoma wer</w:t>
      </w:r>
      <w:r w:rsidR="00BA6A93">
        <w:rPr>
          <w:rFonts w:ascii="Times New Roman" w:hAnsi="Times New Roman" w:cs="Times New Roman"/>
          <w:sz w:val="24"/>
          <w:szCs w:val="24"/>
        </w:rPr>
        <w:t xml:space="preserve">e restricted to PSA levels of  </w:t>
      </w:r>
      <w:r w:rsidR="002035F2">
        <w:rPr>
          <w:rFonts w:ascii="Times New Roman" w:hAnsi="Times New Roman" w:cs="Times New Roman"/>
          <w:sz w:val="24"/>
          <w:szCs w:val="24"/>
        </w:rPr>
        <w:t>10ng/ml and above ,but grade 1 prostatic adeno carcinoma</w:t>
      </w:r>
      <w:r w:rsidR="005C7288">
        <w:rPr>
          <w:rFonts w:ascii="Times New Roman" w:hAnsi="Times New Roman" w:cs="Times New Roman"/>
          <w:sz w:val="24"/>
          <w:szCs w:val="24"/>
        </w:rPr>
        <w:t>s was restricted to PSA le</w:t>
      </w:r>
      <w:r w:rsidR="00C17339">
        <w:rPr>
          <w:rFonts w:ascii="Times New Roman" w:hAnsi="Times New Roman" w:cs="Times New Roman"/>
          <w:sz w:val="24"/>
          <w:szCs w:val="24"/>
        </w:rPr>
        <w:t xml:space="preserve">vels of   &lt; 10ng/ml and grade 3 </w:t>
      </w:r>
      <w:r w:rsidR="005C7288">
        <w:rPr>
          <w:rFonts w:ascii="Times New Roman" w:hAnsi="Times New Roman" w:cs="Times New Roman"/>
          <w:sz w:val="24"/>
          <w:szCs w:val="24"/>
        </w:rPr>
        <w:t>c</w:t>
      </w:r>
      <w:r w:rsidR="00C17339">
        <w:rPr>
          <w:rFonts w:ascii="Times New Roman" w:hAnsi="Times New Roman" w:cs="Times New Roman"/>
          <w:sz w:val="24"/>
          <w:szCs w:val="24"/>
        </w:rPr>
        <w:t>arcinomas were not having</w:t>
      </w:r>
      <w:r w:rsidR="005C7288">
        <w:rPr>
          <w:rFonts w:ascii="Times New Roman" w:hAnsi="Times New Roman" w:cs="Times New Roman"/>
          <w:sz w:val="24"/>
          <w:szCs w:val="24"/>
        </w:rPr>
        <w:t xml:space="preserve"> any correlation with specific PSA levels </w:t>
      </w:r>
      <w:r w:rsidR="005A1AF3">
        <w:rPr>
          <w:rFonts w:ascii="Times New Roman" w:hAnsi="Times New Roman" w:cs="Times New Roman"/>
          <w:sz w:val="24"/>
          <w:szCs w:val="24"/>
        </w:rPr>
        <w:t>(Table 6</w:t>
      </w:r>
      <w:r w:rsidR="005C7288">
        <w:rPr>
          <w:rFonts w:ascii="Times New Roman" w:hAnsi="Times New Roman" w:cs="Times New Roman"/>
          <w:sz w:val="24"/>
          <w:szCs w:val="24"/>
        </w:rPr>
        <w:t>).</w:t>
      </w:r>
    </w:p>
    <w:p w:rsidR="00EA2C34" w:rsidRPr="00BD650F" w:rsidRDefault="00BD650F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158F0">
        <w:rPr>
          <w:rFonts w:ascii="Times New Roman" w:hAnsi="Times New Roman" w:cs="Times New Roman"/>
          <w:sz w:val="24"/>
          <w:szCs w:val="24"/>
        </w:rPr>
        <w:t xml:space="preserve">      </w:t>
      </w:r>
      <w:r w:rsidR="00C17339">
        <w:rPr>
          <w:rFonts w:ascii="Times New Roman" w:hAnsi="Times New Roman" w:cs="Times New Roman"/>
          <w:sz w:val="24"/>
          <w:szCs w:val="24"/>
        </w:rPr>
        <w:t xml:space="preserve"> In studies done by Shanthi V</w:t>
      </w:r>
      <w:r>
        <w:rPr>
          <w:rFonts w:ascii="Times New Roman" w:hAnsi="Times New Roman" w:cs="Times New Roman"/>
          <w:sz w:val="24"/>
          <w:szCs w:val="24"/>
        </w:rPr>
        <w:t xml:space="preserve"> et al 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(2012-2015)</w:t>
      </w:r>
      <w:r w:rsidRPr="00BD650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BD650F">
        <w:rPr>
          <w:rFonts w:ascii="Times New Roman" w:hAnsi="Times New Roman" w:cs="Times New Roman"/>
          <w:sz w:val="24"/>
          <w:szCs w:val="24"/>
        </w:rPr>
        <w:t>Lennox</w:t>
      </w:r>
      <w:r>
        <w:rPr>
          <w:rFonts w:ascii="Times New Roman" w:hAnsi="Times New Roman" w:cs="Times New Roman"/>
          <w:sz w:val="24"/>
          <w:szCs w:val="24"/>
        </w:rPr>
        <w:t xml:space="preserve"> Anderson Jackson et al 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>7(2012), histopathological grade 3 adeno carcinomas had a PSA range of 50-149.99ng/ml and 76-190 ng/ml respectively .Our study coincided with the conclu</w:t>
      </w:r>
      <w:r w:rsidR="00C17339">
        <w:rPr>
          <w:rFonts w:ascii="Times New Roman" w:hAnsi="Times New Roman" w:cs="Times New Roman"/>
          <w:sz w:val="24"/>
          <w:szCs w:val="24"/>
        </w:rPr>
        <w:t>sion drawn from the studies of Shanthi V</w:t>
      </w:r>
      <w:r>
        <w:rPr>
          <w:rFonts w:ascii="Times New Roman" w:hAnsi="Times New Roman" w:cs="Times New Roman"/>
          <w:sz w:val="24"/>
          <w:szCs w:val="24"/>
        </w:rPr>
        <w:t xml:space="preserve"> et al 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(2012-2015) and </w:t>
      </w:r>
      <w:r w:rsidRPr="00BD650F">
        <w:rPr>
          <w:rFonts w:ascii="Times New Roman" w:hAnsi="Times New Roman" w:cs="Times New Roman"/>
          <w:sz w:val="24"/>
          <w:szCs w:val="24"/>
        </w:rPr>
        <w:t>Lennox</w:t>
      </w:r>
      <w:r>
        <w:rPr>
          <w:rFonts w:ascii="Times New Roman" w:hAnsi="Times New Roman" w:cs="Times New Roman"/>
          <w:sz w:val="24"/>
          <w:szCs w:val="24"/>
        </w:rPr>
        <w:t xml:space="preserve"> Anderson Jackson et al </w:t>
      </w:r>
      <w:r w:rsidRPr="003D79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(2012) that histological higher grades of prostatic carcinomas are associated with higher PSA </w:t>
      </w:r>
      <w:r w:rsidR="0062197D">
        <w:rPr>
          <w:rFonts w:ascii="Times New Roman" w:hAnsi="Times New Roman" w:cs="Times New Roman"/>
          <w:sz w:val="24"/>
          <w:szCs w:val="24"/>
        </w:rPr>
        <w:t>levels.</w:t>
      </w:r>
    </w:p>
    <w:p w:rsidR="00CB1F58" w:rsidRPr="0077238A" w:rsidRDefault="00A50BB6" w:rsidP="003D79E1">
      <w:p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38A">
        <w:rPr>
          <w:rFonts w:ascii="Times New Roman" w:hAnsi="Times New Roman" w:cs="Times New Roman"/>
          <w:b/>
          <w:sz w:val="24"/>
          <w:szCs w:val="24"/>
          <w:u w:val="single"/>
        </w:rPr>
        <w:t>Conclusion:</w:t>
      </w:r>
    </w:p>
    <w:p w:rsidR="006A2EDF" w:rsidRDefault="00A0478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45D94" w:rsidRPr="00C06414">
        <w:rPr>
          <w:rFonts w:ascii="Times New Roman" w:hAnsi="Times New Roman" w:cs="Times New Roman"/>
          <w:sz w:val="24"/>
          <w:szCs w:val="24"/>
        </w:rPr>
        <w:t>Benign prostatic hyperplasia was the most frequent lesion encountered</w:t>
      </w:r>
      <w:r w:rsidR="00074D0A" w:rsidRPr="00C06414">
        <w:rPr>
          <w:rFonts w:ascii="Times New Roman" w:hAnsi="Times New Roman" w:cs="Times New Roman"/>
          <w:sz w:val="24"/>
          <w:szCs w:val="24"/>
        </w:rPr>
        <w:t xml:space="preserve"> followed by adenocarcinoma prostate .</w:t>
      </w:r>
      <w:r w:rsidR="00E7204A">
        <w:rPr>
          <w:rFonts w:ascii="Times New Roman" w:hAnsi="Times New Roman" w:cs="Times New Roman"/>
          <w:sz w:val="24"/>
          <w:szCs w:val="24"/>
        </w:rPr>
        <w:t xml:space="preserve">Prostatic </w:t>
      </w:r>
      <w:r w:rsidR="002263C6">
        <w:rPr>
          <w:rFonts w:ascii="Times New Roman" w:hAnsi="Times New Roman" w:cs="Times New Roman"/>
          <w:sz w:val="24"/>
          <w:szCs w:val="24"/>
        </w:rPr>
        <w:t>adenoc</w:t>
      </w:r>
      <w:r w:rsidR="002263C6" w:rsidRPr="00C06414">
        <w:rPr>
          <w:rFonts w:ascii="Times New Roman" w:hAnsi="Times New Roman" w:cs="Times New Roman"/>
          <w:sz w:val="24"/>
          <w:szCs w:val="24"/>
        </w:rPr>
        <w:t>arcinoma</w:t>
      </w:r>
      <w:r w:rsidR="00935AAD">
        <w:rPr>
          <w:rFonts w:ascii="Times New Roman" w:hAnsi="Times New Roman" w:cs="Times New Roman"/>
          <w:sz w:val="24"/>
          <w:szCs w:val="24"/>
        </w:rPr>
        <w:t xml:space="preserve">s </w:t>
      </w:r>
      <w:r w:rsidR="002263C6">
        <w:rPr>
          <w:rFonts w:ascii="Times New Roman" w:hAnsi="Times New Roman" w:cs="Times New Roman"/>
          <w:sz w:val="24"/>
          <w:szCs w:val="24"/>
        </w:rPr>
        <w:t>were</w:t>
      </w:r>
      <w:r w:rsidR="00E7204A">
        <w:rPr>
          <w:rFonts w:ascii="Times New Roman" w:hAnsi="Times New Roman" w:cs="Times New Roman"/>
          <w:sz w:val="24"/>
          <w:szCs w:val="24"/>
        </w:rPr>
        <w:t xml:space="preserve"> </w:t>
      </w:r>
      <w:r w:rsidR="00074D0A" w:rsidRPr="00C06414">
        <w:rPr>
          <w:rFonts w:ascii="Times New Roman" w:hAnsi="Times New Roman" w:cs="Times New Roman"/>
          <w:sz w:val="24"/>
          <w:szCs w:val="24"/>
        </w:rPr>
        <w:t>associated with ra</w:t>
      </w:r>
      <w:r w:rsidR="00E7204A">
        <w:rPr>
          <w:rFonts w:ascii="Times New Roman" w:hAnsi="Times New Roman" w:cs="Times New Roman"/>
          <w:sz w:val="24"/>
          <w:szCs w:val="24"/>
        </w:rPr>
        <w:t xml:space="preserve">ised prostate specific antigen more than </w:t>
      </w:r>
      <w:r w:rsidR="00074D0A" w:rsidRPr="00C06414">
        <w:rPr>
          <w:rFonts w:ascii="Times New Roman" w:hAnsi="Times New Roman" w:cs="Times New Roman"/>
          <w:sz w:val="24"/>
          <w:szCs w:val="24"/>
        </w:rPr>
        <w:t>10ng/ml</w:t>
      </w:r>
      <w:r w:rsidR="00E7204A">
        <w:rPr>
          <w:rFonts w:ascii="Times New Roman" w:hAnsi="Times New Roman" w:cs="Times New Roman"/>
          <w:sz w:val="24"/>
          <w:szCs w:val="24"/>
        </w:rPr>
        <w:t>.</w:t>
      </w:r>
      <w:r w:rsidR="002A6EFC">
        <w:rPr>
          <w:rFonts w:ascii="Times New Roman" w:hAnsi="Times New Roman" w:cs="Times New Roman"/>
          <w:sz w:val="24"/>
          <w:szCs w:val="24"/>
        </w:rPr>
        <w:t xml:space="preserve"> In our study, there was a positive relation</w:t>
      </w:r>
      <w:r w:rsidR="002263C6">
        <w:rPr>
          <w:rFonts w:ascii="Times New Roman" w:hAnsi="Times New Roman" w:cs="Times New Roman"/>
          <w:sz w:val="24"/>
          <w:szCs w:val="24"/>
        </w:rPr>
        <w:t xml:space="preserve"> between higher levels of serum PSA and Gleason’s </w:t>
      </w:r>
    </w:p>
    <w:p w:rsidR="006A2EDF" w:rsidRDefault="006A2EDF" w:rsidP="006A2EDF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E7204A" w:rsidRDefault="002263C6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histopathological grade of prostatic adenocarcinoma. But poorly differentiated prostatic ade</w:t>
      </w:r>
      <w:r w:rsidR="002A6EFC">
        <w:rPr>
          <w:rFonts w:ascii="Times New Roman" w:hAnsi="Times New Roman" w:cs="Times New Roman"/>
          <w:sz w:val="24"/>
          <w:szCs w:val="24"/>
        </w:rPr>
        <w:t>no carcinomas (higher grade) did</w:t>
      </w:r>
      <w:r>
        <w:rPr>
          <w:rFonts w:ascii="Times New Roman" w:hAnsi="Times New Roman" w:cs="Times New Roman"/>
          <w:sz w:val="24"/>
          <w:szCs w:val="24"/>
        </w:rPr>
        <w:t xml:space="preserve"> not</w:t>
      </w:r>
      <w:r w:rsidR="002A6EFC">
        <w:rPr>
          <w:rFonts w:ascii="Times New Roman" w:hAnsi="Times New Roman" w:cs="Times New Roman"/>
          <w:sz w:val="24"/>
          <w:szCs w:val="24"/>
        </w:rPr>
        <w:t xml:space="preserve"> show correlation with serum PSA levels indicating that as</w:t>
      </w:r>
      <w:r>
        <w:rPr>
          <w:rFonts w:ascii="Times New Roman" w:hAnsi="Times New Roman" w:cs="Times New Roman"/>
          <w:sz w:val="24"/>
          <w:szCs w:val="24"/>
        </w:rPr>
        <w:t xml:space="preserve"> the tumor</w:t>
      </w:r>
      <w:r w:rsidR="002A6EFC">
        <w:rPr>
          <w:rFonts w:ascii="Times New Roman" w:hAnsi="Times New Roman" w:cs="Times New Roman"/>
          <w:sz w:val="24"/>
          <w:szCs w:val="24"/>
        </w:rPr>
        <w:t xml:space="preserve"> becomes poorly </w:t>
      </w:r>
      <w:r w:rsidR="0077238A">
        <w:rPr>
          <w:rFonts w:ascii="Times New Roman" w:hAnsi="Times New Roman" w:cs="Times New Roman"/>
          <w:sz w:val="24"/>
          <w:szCs w:val="24"/>
        </w:rPr>
        <w:t>differentiated, tumor</w:t>
      </w:r>
      <w:r w:rsidR="002A6EFC">
        <w:rPr>
          <w:rFonts w:ascii="Times New Roman" w:hAnsi="Times New Roman" w:cs="Times New Roman"/>
          <w:sz w:val="24"/>
          <w:szCs w:val="24"/>
        </w:rPr>
        <w:t xml:space="preserve"> cell production of PSA is reduced.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949" w:rsidRPr="00913949" w:rsidRDefault="00E7204A" w:rsidP="003D79E1">
      <w:p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FC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13949" w:rsidRPr="00B26FC2">
        <w:rPr>
          <w:rFonts w:ascii="Times New Roman" w:hAnsi="Times New Roman" w:cs="Times New Roman"/>
          <w:b/>
          <w:sz w:val="24"/>
          <w:szCs w:val="24"/>
          <w:u w:val="single"/>
        </w:rPr>
        <w:t>Acknowledgement</w:t>
      </w:r>
      <w:r w:rsidR="00913949" w:rsidRPr="00913949">
        <w:rPr>
          <w:rFonts w:ascii="Times New Roman" w:hAnsi="Times New Roman" w:cs="Times New Roman"/>
          <w:b/>
          <w:sz w:val="24"/>
          <w:szCs w:val="24"/>
        </w:rPr>
        <w:t>:-</w:t>
      </w:r>
    </w:p>
    <w:p w:rsidR="00B26FC2" w:rsidRPr="006A2EDF" w:rsidRDefault="00913949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The authors are </w:t>
      </w:r>
      <w:r w:rsidR="0091398A">
        <w:rPr>
          <w:rFonts w:ascii="Times New Roman" w:hAnsi="Times New Roman" w:cs="Times New Roman"/>
          <w:sz w:val="24"/>
          <w:szCs w:val="24"/>
        </w:rPr>
        <w:t>thankful to the Miss.D.PADMAJA B.tech</w:t>
      </w:r>
      <w:r>
        <w:rPr>
          <w:rFonts w:ascii="Times New Roman" w:hAnsi="Times New Roman" w:cs="Times New Roman"/>
          <w:sz w:val="24"/>
          <w:szCs w:val="24"/>
        </w:rPr>
        <w:t xml:space="preserve"> and   all the faculty of department of pathology, Narayana Medical College and Hospital, Nellore.</w:t>
      </w:r>
    </w:p>
    <w:p w:rsidR="00CB1F58" w:rsidRPr="00B26FC2" w:rsidRDefault="00A50BB6" w:rsidP="003D79E1">
      <w:p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FC2">
        <w:rPr>
          <w:rFonts w:ascii="Times New Roman" w:hAnsi="Times New Roman" w:cs="Times New Roman"/>
          <w:b/>
          <w:sz w:val="24"/>
          <w:szCs w:val="24"/>
          <w:u w:val="single"/>
        </w:rPr>
        <w:t>References:</w:t>
      </w:r>
    </w:p>
    <w:p w:rsidR="00CB1F58" w:rsidRPr="003D79E1" w:rsidRDefault="00A50BB6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1. Anunobi CC, Akinde OR, Elesha SO, Daramola AO, Tijani KH, Ojewola RW. Prostate diseases in Lagos, Ni</w:t>
      </w:r>
      <w:r w:rsidR="00CA7535">
        <w:rPr>
          <w:rFonts w:ascii="Times New Roman" w:hAnsi="Times New Roman" w:cs="Times New Roman"/>
          <w:sz w:val="24"/>
          <w:szCs w:val="24"/>
        </w:rPr>
        <w:t xml:space="preserve">geria: a histologic study with </w:t>
      </w:r>
      <w:r w:rsidRPr="003D79E1">
        <w:rPr>
          <w:rFonts w:ascii="Times New Roman" w:hAnsi="Times New Roman" w:cs="Times New Roman"/>
          <w:sz w:val="24"/>
          <w:szCs w:val="24"/>
        </w:rPr>
        <w:t>PSA correlation. Nigerian postgrad Med J. 2011</w:t>
      </w:r>
      <w:r w:rsidR="00E12DCA" w:rsidRPr="003D79E1">
        <w:rPr>
          <w:rFonts w:ascii="Times New Roman" w:hAnsi="Times New Roman" w:cs="Times New Roman"/>
          <w:sz w:val="24"/>
          <w:szCs w:val="24"/>
        </w:rPr>
        <w:t>; 8</w:t>
      </w:r>
      <w:r w:rsidRPr="003D79E1">
        <w:rPr>
          <w:rFonts w:ascii="Times New Roman" w:hAnsi="Times New Roman" w:cs="Times New Roman"/>
          <w:sz w:val="24"/>
          <w:szCs w:val="24"/>
        </w:rPr>
        <w:t>(2)</w:t>
      </w:r>
      <w:r w:rsidR="00E12DCA" w:rsidRPr="003D79E1">
        <w:rPr>
          <w:rFonts w:ascii="Times New Roman" w:hAnsi="Times New Roman" w:cs="Times New Roman"/>
          <w:sz w:val="24"/>
          <w:szCs w:val="24"/>
        </w:rPr>
        <w:t>; 98</w:t>
      </w:r>
      <w:r w:rsidRPr="003D79E1">
        <w:rPr>
          <w:rFonts w:ascii="Times New Roman" w:hAnsi="Times New Roman" w:cs="Times New Roman"/>
          <w:sz w:val="24"/>
          <w:szCs w:val="24"/>
        </w:rPr>
        <w:t>-104. [</w:t>
      </w:r>
      <w:r w:rsidRPr="003D79E1">
        <w:rPr>
          <w:rFonts w:ascii="Times New Roman" w:hAnsi="Times New Roman" w:cs="Times New Roman"/>
          <w:sz w:val="24"/>
          <w:szCs w:val="24"/>
          <w:u w:val="single"/>
        </w:rPr>
        <w:t>PubMed</w:t>
      </w:r>
      <w:r w:rsidRPr="003D79E1">
        <w:rPr>
          <w:rFonts w:ascii="Times New Roman" w:hAnsi="Times New Roman" w:cs="Times New Roman"/>
          <w:sz w:val="24"/>
          <w:szCs w:val="24"/>
        </w:rPr>
        <w:t xml:space="preserve">] </w:t>
      </w:r>
    </w:p>
    <w:p w:rsidR="00CB1F58" w:rsidRPr="003D79E1" w:rsidRDefault="009D32CC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D79E1">
        <w:rPr>
          <w:rFonts w:ascii="Times New Roman" w:hAnsi="Times New Roman" w:cs="Times New Roman"/>
          <w:sz w:val="24"/>
          <w:szCs w:val="24"/>
        </w:rPr>
        <w:t xml:space="preserve"> Denis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LJ.Diagnosing benign prostate hyperplasia ver</w:t>
      </w:r>
      <w:r w:rsidR="003D79E1">
        <w:rPr>
          <w:rFonts w:ascii="Times New Roman" w:hAnsi="Times New Roman" w:cs="Times New Roman"/>
          <w:sz w:val="24"/>
          <w:szCs w:val="24"/>
        </w:rPr>
        <w:t xml:space="preserve">sus prostate cancer.Br J Urol </w:t>
      </w:r>
      <w:r w:rsidR="00A50BB6" w:rsidRPr="003D79E1">
        <w:rPr>
          <w:rFonts w:ascii="Times New Roman" w:hAnsi="Times New Roman" w:cs="Times New Roman"/>
          <w:sz w:val="24"/>
          <w:szCs w:val="24"/>
        </w:rPr>
        <w:t>1995:75(suppl</w:t>
      </w:r>
      <w:r w:rsidR="0077238A">
        <w:rPr>
          <w:rFonts w:ascii="Times New Roman" w:hAnsi="Times New Roman" w:cs="Times New Roman"/>
          <w:sz w:val="24"/>
          <w:szCs w:val="24"/>
        </w:rPr>
        <w:t>)</w:t>
      </w:r>
      <w:r w:rsidR="0077238A" w:rsidRPr="003D79E1">
        <w:rPr>
          <w:rFonts w:ascii="Times New Roman" w:hAnsi="Times New Roman" w:cs="Times New Roman"/>
          <w:sz w:val="24"/>
          <w:szCs w:val="24"/>
        </w:rPr>
        <w:t xml:space="preserve"> 17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-23 </w:t>
      </w:r>
    </w:p>
    <w:p w:rsidR="006A2EDF" w:rsidRDefault="008B12F7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3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.Akdas A.Turkan T,Turkeil,Cerviki,Biren T and Gurmen N.The diagnostic accuracy of digital rectal examination ,transrectal </w:t>
      </w:r>
    </w:p>
    <w:p w:rsidR="006A2EDF" w:rsidRDefault="006A2EDF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13</w:t>
      </w:r>
    </w:p>
    <w:p w:rsidR="00CB1F58" w:rsidRPr="003D79E1" w:rsidRDefault="00A50BB6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lastRenderedPageBreak/>
        <w:t>ultrasonography,prostate specific antigen (PS</w:t>
      </w:r>
      <w:r w:rsidR="00A66EAC">
        <w:rPr>
          <w:rFonts w:ascii="Times New Roman" w:hAnsi="Times New Roman" w:cs="Times New Roman"/>
          <w:sz w:val="24"/>
          <w:szCs w:val="24"/>
        </w:rPr>
        <w:t xml:space="preserve">A) density in prostate </w:t>
      </w:r>
      <w:r w:rsidRPr="003D79E1">
        <w:rPr>
          <w:rFonts w:ascii="Times New Roman" w:hAnsi="Times New Roman" w:cs="Times New Roman"/>
          <w:sz w:val="24"/>
          <w:szCs w:val="24"/>
        </w:rPr>
        <w:t>carcinoma.Br J Urol 1995:76:54-6</w:t>
      </w:r>
      <w:r w:rsidR="006609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065964" w:rsidRPr="003D79E1" w:rsidRDefault="00065964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 xml:space="preserve">4. Radiae S.Prostate cancer molecular </w:t>
      </w:r>
      <w:r w:rsidR="00DC4029" w:rsidRPr="003D79E1">
        <w:rPr>
          <w:rFonts w:ascii="Times New Roman" w:hAnsi="Times New Roman" w:cs="Times New Roman"/>
          <w:sz w:val="24"/>
          <w:szCs w:val="24"/>
        </w:rPr>
        <w:t>staging. State</w:t>
      </w:r>
      <w:r w:rsidRPr="003D79E1">
        <w:rPr>
          <w:rFonts w:ascii="Times New Roman" w:hAnsi="Times New Roman" w:cs="Times New Roman"/>
          <w:sz w:val="24"/>
          <w:szCs w:val="24"/>
        </w:rPr>
        <w:t xml:space="preserve"> of the Art in prostate and breast cancer </w:t>
      </w:r>
      <w:r w:rsidR="00A14537" w:rsidRPr="003D79E1">
        <w:rPr>
          <w:rFonts w:ascii="Times New Roman" w:hAnsi="Times New Roman" w:cs="Times New Roman"/>
          <w:sz w:val="24"/>
          <w:szCs w:val="24"/>
        </w:rPr>
        <w:t>treatment. European</w:t>
      </w:r>
      <w:r w:rsidRPr="003D79E1">
        <w:rPr>
          <w:rFonts w:ascii="Times New Roman" w:hAnsi="Times New Roman" w:cs="Times New Roman"/>
          <w:sz w:val="24"/>
          <w:szCs w:val="24"/>
        </w:rPr>
        <w:t xml:space="preserve"> school of </w:t>
      </w:r>
      <w:r w:rsidR="00A14537" w:rsidRPr="003D79E1">
        <w:rPr>
          <w:rFonts w:ascii="Times New Roman" w:hAnsi="Times New Roman" w:cs="Times New Roman"/>
          <w:sz w:val="24"/>
          <w:szCs w:val="24"/>
        </w:rPr>
        <w:t>Oncology. Advanced</w:t>
      </w:r>
      <w:r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="00A14537" w:rsidRPr="003D79E1">
        <w:rPr>
          <w:rFonts w:ascii="Times New Roman" w:hAnsi="Times New Roman" w:cs="Times New Roman"/>
          <w:sz w:val="24"/>
          <w:szCs w:val="24"/>
        </w:rPr>
        <w:t>course. September,</w:t>
      </w:r>
      <w:r w:rsidRPr="003D79E1">
        <w:rPr>
          <w:rFonts w:ascii="Times New Roman" w:hAnsi="Times New Roman" w:cs="Times New Roman"/>
          <w:sz w:val="24"/>
          <w:szCs w:val="24"/>
        </w:rPr>
        <w:t xml:space="preserve"> 2002: Education boo.2000.p.101-4.</w:t>
      </w:r>
    </w:p>
    <w:p w:rsidR="00BE5D62" w:rsidRDefault="008E6262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5</w:t>
      </w:r>
      <w:r w:rsidR="004C1DD2" w:rsidRPr="003D79E1">
        <w:rPr>
          <w:rFonts w:ascii="Times New Roman" w:hAnsi="Times New Roman" w:cs="Times New Roman"/>
          <w:sz w:val="24"/>
          <w:szCs w:val="24"/>
        </w:rPr>
        <w:t>. Stamey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TA</w:t>
      </w:r>
      <w:r w:rsidR="001F4ECB" w:rsidRPr="003D79E1">
        <w:rPr>
          <w:rFonts w:ascii="Times New Roman" w:hAnsi="Times New Roman" w:cs="Times New Roman"/>
          <w:sz w:val="24"/>
          <w:szCs w:val="24"/>
        </w:rPr>
        <w:t>, Yang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N</w:t>
      </w:r>
      <w:r w:rsidR="001F4ECB" w:rsidRPr="003D79E1">
        <w:rPr>
          <w:rFonts w:ascii="Times New Roman" w:hAnsi="Times New Roman" w:cs="Times New Roman"/>
          <w:sz w:val="24"/>
          <w:szCs w:val="24"/>
        </w:rPr>
        <w:t>, hay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AR</w:t>
      </w:r>
      <w:r w:rsidR="001F4ECB" w:rsidRPr="003D79E1">
        <w:rPr>
          <w:rFonts w:ascii="Times New Roman" w:hAnsi="Times New Roman" w:cs="Times New Roman"/>
          <w:sz w:val="24"/>
          <w:szCs w:val="24"/>
        </w:rPr>
        <w:t>, Mc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Neal JE</w:t>
      </w:r>
      <w:r w:rsidR="001F4ECB" w:rsidRPr="003D79E1">
        <w:rPr>
          <w:rFonts w:ascii="Times New Roman" w:hAnsi="Times New Roman" w:cs="Times New Roman"/>
          <w:sz w:val="24"/>
          <w:szCs w:val="24"/>
        </w:rPr>
        <w:t>, Frina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Fs</w:t>
      </w:r>
      <w:r w:rsidR="001F4ECB" w:rsidRPr="003D79E1">
        <w:rPr>
          <w:rFonts w:ascii="Times New Roman" w:hAnsi="Times New Roman" w:cs="Times New Roman"/>
          <w:sz w:val="24"/>
          <w:szCs w:val="24"/>
        </w:rPr>
        <w:t>, and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="001F4ECB" w:rsidRPr="003D79E1">
        <w:rPr>
          <w:rFonts w:ascii="Times New Roman" w:hAnsi="Times New Roman" w:cs="Times New Roman"/>
          <w:sz w:val="24"/>
          <w:szCs w:val="24"/>
        </w:rPr>
        <w:t>Red wine E.Prostate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specific antigen as a serum marker for adeno</w:t>
      </w:r>
      <w:r w:rsidR="00A66EAC">
        <w:rPr>
          <w:rFonts w:ascii="Times New Roman" w:hAnsi="Times New Roman" w:cs="Times New Roman"/>
          <w:sz w:val="24"/>
          <w:szCs w:val="24"/>
        </w:rPr>
        <w:t xml:space="preserve"> </w:t>
      </w:r>
      <w:r w:rsidR="00A50BB6" w:rsidRPr="003D79E1">
        <w:rPr>
          <w:rFonts w:ascii="Times New Roman" w:hAnsi="Times New Roman" w:cs="Times New Roman"/>
          <w:sz w:val="24"/>
          <w:szCs w:val="24"/>
        </w:rPr>
        <w:t>carcinoma of the prostate.N Engl J Med.1987:317:909-16</w:t>
      </w:r>
    </w:p>
    <w:p w:rsidR="00CB1F58" w:rsidRPr="003D79E1" w:rsidRDefault="008E6262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6</w:t>
      </w:r>
      <w:r w:rsidR="008B12F7" w:rsidRPr="003D79E1">
        <w:rPr>
          <w:rFonts w:ascii="Times New Roman" w:hAnsi="Times New Roman" w:cs="Times New Roman"/>
          <w:sz w:val="24"/>
          <w:szCs w:val="24"/>
        </w:rPr>
        <w:t>. Walsh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pc.Why </w:t>
      </w:r>
      <w:r w:rsidR="008B12F7" w:rsidRPr="003D79E1">
        <w:rPr>
          <w:rFonts w:ascii="Times New Roman" w:hAnsi="Times New Roman" w:cs="Times New Roman"/>
          <w:sz w:val="24"/>
          <w:szCs w:val="24"/>
        </w:rPr>
        <w:t>make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an early diagnosis of prostate cancer.J Urol 1990:147:853-4</w:t>
      </w:r>
    </w:p>
    <w:p w:rsidR="00CB1F58" w:rsidRPr="003D79E1" w:rsidRDefault="0078232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7</w:t>
      </w:r>
      <w:r w:rsidR="00A50BB6" w:rsidRPr="003D79E1">
        <w:rPr>
          <w:rFonts w:ascii="Times New Roman" w:hAnsi="Times New Roman" w:cs="Times New Roman"/>
          <w:sz w:val="24"/>
          <w:szCs w:val="24"/>
        </w:rPr>
        <w:t>.Thompson IM,Pauler DK,Goodmann PJ,etal.Prevalence  of prostate cancer among men with a prostate specific antigen level=4.0ng/ml.Journal of Medicine .2004:350(22):2239-2246.</w:t>
      </w:r>
    </w:p>
    <w:p w:rsidR="00CB1F58" w:rsidRDefault="0078232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8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.Lyn NNk,Collins GN,Alex Ak et al.A comparative analysis of the role of prostate specific antigen parameters in clinical </w:t>
      </w:r>
      <w:r w:rsidR="00A14537" w:rsidRPr="003D79E1">
        <w:rPr>
          <w:rFonts w:ascii="Times New Roman" w:hAnsi="Times New Roman" w:cs="Times New Roman"/>
          <w:sz w:val="24"/>
          <w:szCs w:val="24"/>
        </w:rPr>
        <w:t>practice. The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Prostate Journal 2000:2(4):205-210</w:t>
      </w:r>
    </w:p>
    <w:p w:rsidR="006A2EDF" w:rsidRPr="003D79E1" w:rsidRDefault="006A2EDF" w:rsidP="006A2EDF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:rsidR="00CB1F58" w:rsidRPr="003D79E1" w:rsidRDefault="0078232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065964" w:rsidRPr="003D79E1">
        <w:rPr>
          <w:rFonts w:ascii="Times New Roman" w:hAnsi="Times New Roman" w:cs="Times New Roman"/>
          <w:sz w:val="24"/>
          <w:szCs w:val="24"/>
        </w:rPr>
        <w:t>. H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 Mwaakyoma et al correlation of Gleason”” score and pretreatment prostate specific antigen in </w:t>
      </w:r>
      <w:r w:rsidR="00A14537" w:rsidRPr="003D79E1">
        <w:rPr>
          <w:rFonts w:ascii="Times New Roman" w:hAnsi="Times New Roman" w:cs="Times New Roman"/>
          <w:sz w:val="24"/>
          <w:szCs w:val="24"/>
        </w:rPr>
        <w:t>patients. Professional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Med J Jun 2010</w:t>
      </w:r>
      <w:r w:rsidR="00A14537" w:rsidRPr="003D79E1">
        <w:rPr>
          <w:rFonts w:ascii="Times New Roman" w:hAnsi="Times New Roman" w:cs="Times New Roman"/>
          <w:sz w:val="24"/>
          <w:szCs w:val="24"/>
        </w:rPr>
        <w:t>; 17</w:t>
      </w:r>
      <w:r w:rsidR="00A50BB6" w:rsidRPr="003D79E1">
        <w:rPr>
          <w:rFonts w:ascii="Times New Roman" w:hAnsi="Times New Roman" w:cs="Times New Roman"/>
          <w:sz w:val="24"/>
          <w:szCs w:val="24"/>
        </w:rPr>
        <w:t>(2):235-240.</w:t>
      </w:r>
    </w:p>
    <w:p w:rsidR="00CB1F58" w:rsidRDefault="0078232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10</w:t>
      </w:r>
      <w:r w:rsidR="00A14537" w:rsidRPr="003D79E1">
        <w:rPr>
          <w:rFonts w:ascii="Times New Roman" w:hAnsi="Times New Roman" w:cs="Times New Roman"/>
          <w:sz w:val="24"/>
          <w:szCs w:val="24"/>
        </w:rPr>
        <w:t>. Kshitij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A.jyoti sapre</w:t>
      </w:r>
      <w:r w:rsidR="00A14537" w:rsidRPr="003D79E1">
        <w:rPr>
          <w:rFonts w:ascii="Times New Roman" w:hAnsi="Times New Roman" w:cs="Times New Roman"/>
          <w:sz w:val="24"/>
          <w:szCs w:val="24"/>
        </w:rPr>
        <w:t>, A.s.Agnihotri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et al: utility of prostate specific antigen in different prostatic </w:t>
      </w:r>
      <w:r w:rsidR="00A14537" w:rsidRPr="003D79E1">
        <w:rPr>
          <w:rFonts w:ascii="Times New Roman" w:hAnsi="Times New Roman" w:cs="Times New Roman"/>
          <w:sz w:val="24"/>
          <w:szCs w:val="24"/>
        </w:rPr>
        <w:t>lesion: pathology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and laboratory medicine</w:t>
      </w:r>
      <w:r w:rsidR="00A14537" w:rsidRPr="003D79E1">
        <w:rPr>
          <w:rFonts w:ascii="Times New Roman" w:hAnsi="Times New Roman" w:cs="Times New Roman"/>
          <w:sz w:val="24"/>
          <w:szCs w:val="24"/>
        </w:rPr>
        <w:t xml:space="preserve">: </w:t>
      </w:r>
      <w:r w:rsidR="00F41389" w:rsidRPr="003D79E1">
        <w:rPr>
          <w:rFonts w:ascii="Times New Roman" w:hAnsi="Times New Roman" w:cs="Times New Roman"/>
          <w:sz w:val="24"/>
          <w:szCs w:val="24"/>
        </w:rPr>
        <w:t>June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2011</w:t>
      </w:r>
      <w:r w:rsidR="00A14537" w:rsidRPr="003D79E1">
        <w:rPr>
          <w:rFonts w:ascii="Times New Roman" w:hAnsi="Times New Roman" w:cs="Times New Roman"/>
          <w:sz w:val="24"/>
          <w:szCs w:val="24"/>
        </w:rPr>
        <w:t>; vol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3 issue 1:18-23.</w:t>
      </w:r>
    </w:p>
    <w:p w:rsidR="00CB1F58" w:rsidRPr="003D79E1" w:rsidRDefault="0078232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11</w:t>
      </w:r>
      <w:r w:rsidR="00A14537" w:rsidRPr="003D79E1">
        <w:rPr>
          <w:rFonts w:ascii="Times New Roman" w:hAnsi="Times New Roman" w:cs="Times New Roman"/>
          <w:sz w:val="24"/>
          <w:szCs w:val="24"/>
        </w:rPr>
        <w:t>. Azmi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 Haroun</w:t>
      </w:r>
      <w:r w:rsidR="00F821AE">
        <w:rPr>
          <w:rFonts w:ascii="Times New Roman" w:hAnsi="Times New Roman" w:cs="Times New Roman"/>
          <w:sz w:val="24"/>
          <w:szCs w:val="24"/>
        </w:rPr>
        <w:t>, Azmi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S.Hadidy, Ziad M.Awwad et al</w:t>
      </w:r>
      <w:r w:rsidR="00A14537" w:rsidRPr="003D79E1">
        <w:rPr>
          <w:rFonts w:ascii="Times New Roman" w:hAnsi="Times New Roman" w:cs="Times New Roman"/>
          <w:sz w:val="24"/>
          <w:szCs w:val="24"/>
        </w:rPr>
        <w:t>: utility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of free PSA serum level and its related parameters in the diagnosis of prostate cancer. Soudi journal of kidney diseases and transplantation.2011:22(2)291-297.</w:t>
      </w:r>
    </w:p>
    <w:p w:rsidR="00CB1F58" w:rsidRPr="003D79E1" w:rsidRDefault="0078232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12</w:t>
      </w:r>
      <w:r w:rsidR="005B3102" w:rsidRPr="003D79E1">
        <w:rPr>
          <w:rFonts w:ascii="Times New Roman" w:hAnsi="Times New Roman" w:cs="Times New Roman"/>
          <w:sz w:val="24"/>
          <w:szCs w:val="24"/>
        </w:rPr>
        <w:t>. Djavan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B optimal predictors of prostate cancer on repeat prostate biopsy; a prospective study of 1051 men .Journal of urology (UNITED </w:t>
      </w:r>
      <w:r w:rsidR="005B3102" w:rsidRPr="003D79E1">
        <w:rPr>
          <w:rFonts w:ascii="Times New Roman" w:hAnsi="Times New Roman" w:cs="Times New Roman"/>
          <w:sz w:val="24"/>
          <w:szCs w:val="24"/>
        </w:rPr>
        <w:t>STATES)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Apr 2000</w:t>
      </w:r>
      <w:r w:rsidR="00A14537" w:rsidRPr="003D79E1">
        <w:rPr>
          <w:rFonts w:ascii="Times New Roman" w:hAnsi="Times New Roman" w:cs="Times New Roman"/>
          <w:sz w:val="24"/>
          <w:szCs w:val="24"/>
        </w:rPr>
        <w:t>; 163</w:t>
      </w:r>
      <w:r w:rsidR="00A50BB6" w:rsidRPr="003D79E1">
        <w:rPr>
          <w:rFonts w:ascii="Times New Roman" w:hAnsi="Times New Roman" w:cs="Times New Roman"/>
          <w:sz w:val="24"/>
          <w:szCs w:val="24"/>
        </w:rPr>
        <w:t>(4</w:t>
      </w:r>
      <w:r w:rsidR="00A14537" w:rsidRPr="003D79E1">
        <w:rPr>
          <w:rFonts w:ascii="Times New Roman" w:hAnsi="Times New Roman" w:cs="Times New Roman"/>
          <w:sz w:val="24"/>
          <w:szCs w:val="24"/>
        </w:rPr>
        <w:t>) p1144</w:t>
      </w:r>
      <w:r w:rsidR="00A50BB6" w:rsidRPr="003D79E1">
        <w:rPr>
          <w:rFonts w:ascii="Times New Roman" w:hAnsi="Times New Roman" w:cs="Times New Roman"/>
          <w:sz w:val="24"/>
          <w:szCs w:val="24"/>
        </w:rPr>
        <w:t>-8.</w:t>
      </w:r>
    </w:p>
    <w:p w:rsidR="00CB1F58" w:rsidRPr="003D79E1" w:rsidRDefault="0078232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13</w:t>
      </w:r>
      <w:r w:rsidR="005B3102" w:rsidRPr="003D79E1">
        <w:rPr>
          <w:rFonts w:ascii="Times New Roman" w:hAnsi="Times New Roman" w:cs="Times New Roman"/>
          <w:sz w:val="24"/>
          <w:szCs w:val="24"/>
        </w:rPr>
        <w:t>. Dr.Janardan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</w:t>
      </w:r>
      <w:r w:rsidR="00A14537" w:rsidRPr="003D79E1">
        <w:rPr>
          <w:rFonts w:ascii="Times New Roman" w:hAnsi="Times New Roman" w:cs="Times New Roman"/>
          <w:sz w:val="24"/>
          <w:szCs w:val="24"/>
        </w:rPr>
        <w:t>V.Bhatt, Dr.Jayashree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M.shah &amp;Dr.Falguni R.shah prostate –Assessment to management 2008.</w:t>
      </w:r>
    </w:p>
    <w:p w:rsidR="00CB1F58" w:rsidRDefault="0078232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t>14</w:t>
      </w:r>
      <w:r w:rsidR="005B3102" w:rsidRPr="003D79E1">
        <w:rPr>
          <w:rFonts w:ascii="Times New Roman" w:hAnsi="Times New Roman" w:cs="Times New Roman"/>
          <w:sz w:val="24"/>
          <w:szCs w:val="24"/>
        </w:rPr>
        <w:t>. Ishtiaq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Ali </w:t>
      </w:r>
      <w:r w:rsidR="001F4ECB" w:rsidRPr="003D79E1">
        <w:rPr>
          <w:rFonts w:ascii="Times New Roman" w:hAnsi="Times New Roman" w:cs="Times New Roman"/>
          <w:sz w:val="24"/>
          <w:szCs w:val="24"/>
        </w:rPr>
        <w:t>Khan, Muhammad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nasir e </w:t>
      </w:r>
      <w:r w:rsidR="001F4ECB" w:rsidRPr="003D79E1">
        <w:rPr>
          <w:rFonts w:ascii="Times New Roman" w:hAnsi="Times New Roman" w:cs="Times New Roman"/>
          <w:sz w:val="24"/>
          <w:szCs w:val="24"/>
        </w:rPr>
        <w:t>Tal: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carcinoma of </w:t>
      </w:r>
      <w:r w:rsidR="001F4ECB" w:rsidRPr="003D79E1">
        <w:rPr>
          <w:rFonts w:ascii="Times New Roman" w:hAnsi="Times New Roman" w:cs="Times New Roman"/>
          <w:sz w:val="24"/>
          <w:szCs w:val="24"/>
        </w:rPr>
        <w:t>prostate in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clinically benign enlarged gland</w:t>
      </w:r>
      <w:r w:rsidR="001F4ECB" w:rsidRPr="003D79E1">
        <w:rPr>
          <w:rFonts w:ascii="Times New Roman" w:hAnsi="Times New Roman" w:cs="Times New Roman"/>
          <w:sz w:val="24"/>
          <w:szCs w:val="24"/>
        </w:rPr>
        <w:t>; J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Ayub med coll Abottabad 2008</w:t>
      </w:r>
      <w:r w:rsidR="001F4ECB" w:rsidRPr="003D79E1">
        <w:rPr>
          <w:rFonts w:ascii="Times New Roman" w:hAnsi="Times New Roman" w:cs="Times New Roman"/>
          <w:sz w:val="24"/>
          <w:szCs w:val="24"/>
        </w:rPr>
        <w:t>; 20</w:t>
      </w:r>
      <w:r w:rsidR="00A50BB6" w:rsidRPr="003D79E1">
        <w:rPr>
          <w:rFonts w:ascii="Times New Roman" w:hAnsi="Times New Roman" w:cs="Times New Roman"/>
          <w:sz w:val="24"/>
          <w:szCs w:val="24"/>
        </w:rPr>
        <w:t>(2</w:t>
      </w:r>
      <w:r w:rsidR="001F4ECB" w:rsidRPr="003D79E1">
        <w:rPr>
          <w:rFonts w:ascii="Times New Roman" w:hAnsi="Times New Roman" w:cs="Times New Roman"/>
          <w:sz w:val="24"/>
          <w:szCs w:val="24"/>
        </w:rPr>
        <w:t>) p90</w:t>
      </w:r>
      <w:r w:rsidR="00A50BB6" w:rsidRPr="003D79E1">
        <w:rPr>
          <w:rFonts w:ascii="Times New Roman" w:hAnsi="Times New Roman" w:cs="Times New Roman"/>
          <w:sz w:val="24"/>
          <w:szCs w:val="24"/>
        </w:rPr>
        <w:t>-92</w:t>
      </w:r>
    </w:p>
    <w:p w:rsidR="006A2EDF" w:rsidRDefault="006A2EDF" w:rsidP="006A2EDF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CB1F58" w:rsidRDefault="00782328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9E1">
        <w:rPr>
          <w:rFonts w:ascii="Times New Roman" w:hAnsi="Times New Roman" w:cs="Times New Roman"/>
          <w:sz w:val="24"/>
          <w:szCs w:val="24"/>
        </w:rPr>
        <w:lastRenderedPageBreak/>
        <w:t>15</w:t>
      </w:r>
      <w:r w:rsidR="005B3102" w:rsidRPr="003D79E1">
        <w:rPr>
          <w:rFonts w:ascii="Times New Roman" w:hAnsi="Times New Roman" w:cs="Times New Roman"/>
          <w:sz w:val="24"/>
          <w:szCs w:val="24"/>
        </w:rPr>
        <w:t>. Sladana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Zivkovic et al: correlation prostate specific antigen and histopathological difference of prostate </w:t>
      </w:r>
      <w:r w:rsidR="001F4ECB" w:rsidRPr="003D79E1">
        <w:rPr>
          <w:rFonts w:ascii="Times New Roman" w:hAnsi="Times New Roman" w:cs="Times New Roman"/>
          <w:sz w:val="24"/>
          <w:szCs w:val="24"/>
        </w:rPr>
        <w:t>carcinoma; arch</w:t>
      </w:r>
      <w:r w:rsidR="00A50BB6" w:rsidRPr="003D79E1">
        <w:rPr>
          <w:rFonts w:ascii="Times New Roman" w:hAnsi="Times New Roman" w:cs="Times New Roman"/>
          <w:sz w:val="24"/>
          <w:szCs w:val="24"/>
        </w:rPr>
        <w:t xml:space="preserve"> oncol 2004</w:t>
      </w:r>
      <w:r w:rsidR="001F4ECB" w:rsidRPr="003D79E1">
        <w:rPr>
          <w:rFonts w:ascii="Times New Roman" w:hAnsi="Times New Roman" w:cs="Times New Roman"/>
          <w:sz w:val="24"/>
          <w:szCs w:val="24"/>
        </w:rPr>
        <w:t>; 12</w:t>
      </w:r>
      <w:r w:rsidR="00A50BB6" w:rsidRPr="003D79E1">
        <w:rPr>
          <w:rFonts w:ascii="Times New Roman" w:hAnsi="Times New Roman" w:cs="Times New Roman"/>
          <w:sz w:val="24"/>
          <w:szCs w:val="24"/>
        </w:rPr>
        <w:t>(3)148-51.</w:t>
      </w:r>
    </w:p>
    <w:p w:rsidR="009D32CC" w:rsidRDefault="00242222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Shanthi V</w:t>
      </w:r>
      <w:r w:rsidR="009044B3">
        <w:rPr>
          <w:rFonts w:ascii="Times New Roman" w:hAnsi="Times New Roman" w:cs="Times New Roman"/>
          <w:sz w:val="24"/>
          <w:szCs w:val="24"/>
        </w:rPr>
        <w:t xml:space="preserve"> et al. </w:t>
      </w:r>
      <w:r w:rsidR="009D32CC">
        <w:rPr>
          <w:rFonts w:ascii="Times New Roman" w:hAnsi="Times New Roman" w:cs="Times New Roman"/>
          <w:sz w:val="24"/>
          <w:szCs w:val="24"/>
        </w:rPr>
        <w:t>prognostic importance of prostate specific antigen in assessing histological grade of prostatic adenocarcinoma.Int J Med Res Rev 2015</w:t>
      </w:r>
      <w:r w:rsidR="001158F0">
        <w:rPr>
          <w:rFonts w:ascii="Times New Roman" w:hAnsi="Times New Roman" w:cs="Times New Roman"/>
          <w:sz w:val="24"/>
          <w:szCs w:val="24"/>
        </w:rPr>
        <w:t>; 3</w:t>
      </w:r>
      <w:r w:rsidR="009D32CC">
        <w:rPr>
          <w:rFonts w:ascii="Times New Roman" w:hAnsi="Times New Roman" w:cs="Times New Roman"/>
          <w:sz w:val="24"/>
          <w:szCs w:val="24"/>
        </w:rPr>
        <w:t>(3):268-272.</w:t>
      </w:r>
    </w:p>
    <w:p w:rsidR="001158F0" w:rsidRPr="003D79E1" w:rsidRDefault="001158F0" w:rsidP="003D79E1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Pr="001158F0">
        <w:rPr>
          <w:rFonts w:ascii="Times New Roman" w:hAnsi="Times New Roman" w:cs="Times New Roman"/>
          <w:sz w:val="24"/>
          <w:szCs w:val="24"/>
        </w:rPr>
        <w:t xml:space="preserve"> </w:t>
      </w:r>
      <w:r w:rsidRPr="00BD650F">
        <w:rPr>
          <w:rFonts w:ascii="Times New Roman" w:hAnsi="Times New Roman" w:cs="Times New Roman"/>
          <w:sz w:val="24"/>
          <w:szCs w:val="24"/>
        </w:rPr>
        <w:t>Lennox</w:t>
      </w:r>
      <w:r>
        <w:rPr>
          <w:rFonts w:ascii="Times New Roman" w:hAnsi="Times New Roman" w:cs="Times New Roman"/>
          <w:sz w:val="24"/>
          <w:szCs w:val="24"/>
        </w:rPr>
        <w:t xml:space="preserve"> Anderson Jackson et al. Donovan A McGrowder, Ruby Alexander-Lindo.Prostate Specific antigen and Gleason Score in men with prostate cancer at a private Diagnostic radiology centre in Western Jamaica, Asian  Pacific journal of cancer prevention ,vol 13,2012,1453-1456.</w:t>
      </w: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61B7C" w:rsidRDefault="00361B7C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61B7C" w:rsidRDefault="00361B7C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245BD1" w:rsidRDefault="00245BD1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245BD1" w:rsidRDefault="00245BD1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245BD1" w:rsidRDefault="00245BD1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245BD1" w:rsidRDefault="00245BD1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AC07A5" w:rsidRPr="00845B77" w:rsidRDefault="006A2EDF" w:rsidP="00E775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16</w:t>
      </w: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5319F6" w:rsidP="005319F6">
      <w:p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Figures and </w:t>
      </w:r>
      <w:r w:rsidR="00A637B1">
        <w:rPr>
          <w:rFonts w:ascii="Times New Roman" w:hAnsi="Times New Roman" w:cs="Times New Roman"/>
          <w:b/>
          <w:sz w:val="24"/>
          <w:szCs w:val="24"/>
        </w:rPr>
        <w:t>Legends</w:t>
      </w:r>
    </w:p>
    <w:p w:rsidR="005319F6" w:rsidRPr="00DD2C44" w:rsidRDefault="005319F6" w:rsidP="005319F6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252">
        <w:rPr>
          <w:rFonts w:ascii="Times New Roman" w:hAnsi="Times New Roman" w:cs="Times New Roman"/>
          <w:sz w:val="24"/>
          <w:szCs w:val="24"/>
        </w:rPr>
        <w:t xml:space="preserve">Figure: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B7F11">
        <w:rPr>
          <w:rFonts w:ascii="Times New Roman" w:hAnsi="Times New Roman" w:cs="Times New Roman"/>
          <w:sz w:val="24"/>
          <w:szCs w:val="24"/>
        </w:rPr>
        <w:t xml:space="preserve"> </w:t>
      </w:r>
      <w:r w:rsidRPr="00776F26">
        <w:rPr>
          <w:rFonts w:ascii="Times New Roman" w:hAnsi="Times New Roman" w:cs="Times New Roman"/>
          <w:sz w:val="24"/>
          <w:szCs w:val="24"/>
        </w:rPr>
        <w:t>Pie chart showing percentage of BPH, Prostatic Adenocarcinoma and Prostatitis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19F6" w:rsidRPr="00553252" w:rsidRDefault="005319F6" w:rsidP="005319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3252">
        <w:rPr>
          <w:rFonts w:ascii="Times New Roman" w:hAnsi="Times New Roman" w:cs="Times New Roman"/>
          <w:sz w:val="24"/>
          <w:szCs w:val="24"/>
        </w:rPr>
        <w:t xml:space="preserve">Figure: </w:t>
      </w:r>
      <w:r>
        <w:rPr>
          <w:rFonts w:ascii="Times New Roman" w:hAnsi="Times New Roman" w:cs="Times New Roman"/>
          <w:sz w:val="24"/>
          <w:szCs w:val="24"/>
        </w:rPr>
        <w:t xml:space="preserve">2 photomicrograph showing </w:t>
      </w:r>
      <w:r w:rsidRPr="00553252">
        <w:rPr>
          <w:rFonts w:ascii="Times New Roman" w:hAnsi="Times New Roman" w:cs="Times New Roman"/>
          <w:sz w:val="24"/>
          <w:szCs w:val="24"/>
        </w:rPr>
        <w:t>benign prostatic hyperplasia (H&amp;E, 100X)</w:t>
      </w:r>
    </w:p>
    <w:p w:rsidR="005319F6" w:rsidRPr="00553252" w:rsidRDefault="005319F6" w:rsidP="005319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3252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>: 3</w:t>
      </w:r>
      <w:r w:rsidRPr="00553252">
        <w:rPr>
          <w:rFonts w:ascii="Times New Roman" w:hAnsi="Times New Roman" w:cs="Times New Roman"/>
          <w:sz w:val="24"/>
          <w:szCs w:val="24"/>
        </w:rPr>
        <w:t xml:space="preserve"> photomicrograph showing chronic prostatitis (H&amp;E, 100X)</w:t>
      </w:r>
    </w:p>
    <w:p w:rsidR="005319F6" w:rsidRPr="00553252" w:rsidRDefault="005319F6" w:rsidP="005319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53252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>: 4 Photomicrograph show</w:t>
      </w:r>
      <w:r w:rsidRPr="00553252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g </w:t>
      </w:r>
      <w:r w:rsidRPr="00553252">
        <w:rPr>
          <w:rFonts w:ascii="Times New Roman" w:hAnsi="Times New Roman" w:cs="Times New Roman"/>
          <w:sz w:val="24"/>
          <w:szCs w:val="24"/>
        </w:rPr>
        <w:t>granulomatous prostatitis (H&amp;E, 100X)</w:t>
      </w:r>
    </w:p>
    <w:p w:rsidR="005319F6" w:rsidRPr="007A303A" w:rsidRDefault="005319F6" w:rsidP="00E775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Figure: 5 Photomicrograph show</w:t>
      </w:r>
      <w:r w:rsidRPr="00553252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g </w:t>
      </w:r>
      <w:r w:rsidRPr="00553252">
        <w:rPr>
          <w:rFonts w:ascii="Times New Roman" w:hAnsi="Times New Roman" w:cs="Times New Roman"/>
          <w:sz w:val="24"/>
          <w:szCs w:val="24"/>
        </w:rPr>
        <w:t>prostatic adenocarcinoma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Pr="00553252">
        <w:rPr>
          <w:rFonts w:ascii="Times New Roman" w:hAnsi="Times New Roman" w:cs="Times New Roman"/>
          <w:sz w:val="24"/>
          <w:szCs w:val="24"/>
        </w:rPr>
        <w:t>Gleason grading score (</w:t>
      </w:r>
      <w:r>
        <w:rPr>
          <w:rFonts w:ascii="Times New Roman" w:hAnsi="Times New Roman" w:cs="Times New Roman"/>
          <w:sz w:val="24"/>
          <w:szCs w:val="24"/>
        </w:rPr>
        <w:t>4+4=8</w:t>
      </w:r>
      <w:r w:rsidRPr="00553252">
        <w:rPr>
          <w:rFonts w:ascii="Times New Roman" w:hAnsi="Times New Roman" w:cs="Times New Roman"/>
          <w:sz w:val="24"/>
          <w:szCs w:val="24"/>
        </w:rPr>
        <w:t>) [H&amp;E, 400X]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319F6" w:rsidRDefault="007A303A" w:rsidP="007A303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</w:p>
    <w:p w:rsidR="005319F6" w:rsidRDefault="005319F6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77518" w:rsidRPr="00434FF6" w:rsidRDefault="005A1AF3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Table: 01</w:t>
      </w:r>
      <w:r w:rsidR="00E77518" w:rsidRPr="00434FF6">
        <w:rPr>
          <w:rFonts w:ascii="Times New Roman" w:hAnsi="Times New Roman" w:cs="Times New Roman"/>
          <w:b/>
          <w:sz w:val="24"/>
          <w:szCs w:val="24"/>
        </w:rPr>
        <w:t xml:space="preserve"> Histopathology diagnosis related with range</w:t>
      </w:r>
      <w:r w:rsidR="0034186B">
        <w:rPr>
          <w:rFonts w:ascii="Times New Roman" w:hAnsi="Times New Roman" w:cs="Times New Roman"/>
          <w:b/>
          <w:sz w:val="24"/>
          <w:szCs w:val="24"/>
        </w:rPr>
        <w:t xml:space="preserve"> of Prostate Specific antigen </w:t>
      </w:r>
      <w:r w:rsidR="0034186B" w:rsidRPr="00434FF6">
        <w:rPr>
          <w:rFonts w:ascii="Times New Roman" w:hAnsi="Times New Roman" w:cs="Times New Roman"/>
          <w:b/>
          <w:sz w:val="24"/>
          <w:szCs w:val="24"/>
        </w:rPr>
        <w:t>level</w:t>
      </w:r>
      <w:r w:rsidR="00E77518" w:rsidRPr="00434FF6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margin" w:tblpXSpec="center" w:tblpY="131"/>
        <w:tblW w:w="0" w:type="auto"/>
        <w:tblLayout w:type="fixed"/>
        <w:tblLook w:val="04A0"/>
      </w:tblPr>
      <w:tblGrid>
        <w:gridCol w:w="1458"/>
        <w:gridCol w:w="2250"/>
        <w:gridCol w:w="1350"/>
        <w:gridCol w:w="2250"/>
      </w:tblGrid>
      <w:tr w:rsidR="00E77518" w:rsidRPr="00F7352E" w:rsidTr="00A458F5"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518" w:rsidRPr="00F7352E" w:rsidRDefault="00E77518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PSA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518" w:rsidRPr="00F7352E" w:rsidRDefault="00E77518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Adenocarcinoma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BPH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Prostatitis</w:t>
            </w:r>
          </w:p>
        </w:tc>
      </w:tr>
      <w:tr w:rsidR="00E77518" w:rsidRPr="00F7352E" w:rsidTr="00A458F5"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518" w:rsidRPr="00062A18" w:rsidRDefault="00062A18" w:rsidP="00062A18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2A18">
              <w:rPr>
                <w:rFonts w:ascii="Times New Roman" w:hAnsi="Times New Roman" w:cs="Times New Roman"/>
                <w:sz w:val="20"/>
                <w:szCs w:val="20"/>
              </w:rPr>
              <w:t>0-</w:t>
            </w:r>
            <w:r w:rsidR="00E77518" w:rsidRPr="00062A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E22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77518" w:rsidRPr="00062A18">
              <w:rPr>
                <w:rFonts w:ascii="Times New Roman" w:hAnsi="Times New Roman" w:cs="Times New Roman"/>
                <w:sz w:val="20"/>
                <w:szCs w:val="20"/>
              </w:rPr>
              <w:t>0ng/ml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518" w:rsidRPr="00F7352E" w:rsidRDefault="00245BD1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1(5.88</w:t>
            </w:r>
            <w:r w:rsidR="00E77518" w:rsidRPr="00F7352E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49(51.58%)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2(28.57%)</w:t>
            </w:r>
          </w:p>
        </w:tc>
      </w:tr>
      <w:tr w:rsidR="00E77518" w:rsidRPr="00F7352E" w:rsidTr="00A458F5"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A458F5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4-10.0ng/ml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245BD1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2(11.76</w:t>
            </w:r>
            <w:r w:rsidR="00E77518" w:rsidRPr="00F7352E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41(43.16%)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5(71.43%)</w:t>
            </w:r>
          </w:p>
        </w:tc>
      </w:tr>
      <w:tr w:rsidR="00E77518" w:rsidRPr="00F7352E" w:rsidTr="00A458F5"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245BD1" w:rsidP="00A458F5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10-20ng/ml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245BD1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4(23.53%)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245BD1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5(5.26%)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245BD1" w:rsidP="00A458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45BD1" w:rsidRPr="00F7352E" w:rsidTr="00A458F5"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5BD1" w:rsidRPr="00F7352E" w:rsidRDefault="00245BD1" w:rsidP="00245BD1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&gt;2</w:t>
            </w: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0ng/ml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5BD1" w:rsidRPr="00F7352E" w:rsidRDefault="00245BD1" w:rsidP="00245BD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10(58.82</w:t>
            </w: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5BD1" w:rsidRPr="00F7352E" w:rsidRDefault="00245BD1" w:rsidP="00245BD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5BD1" w:rsidRPr="00F7352E" w:rsidRDefault="00245BD1" w:rsidP="00245BD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45BD1" w:rsidRPr="00F7352E" w:rsidTr="00A458F5">
        <w:tc>
          <w:tcPr>
            <w:tcW w:w="1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5BD1" w:rsidRPr="00F7352E" w:rsidRDefault="00245BD1" w:rsidP="00245BD1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5BD1" w:rsidRPr="00F7352E" w:rsidRDefault="00245BD1" w:rsidP="00245BD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17(100%)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5BD1" w:rsidRPr="00F7352E" w:rsidRDefault="00245BD1" w:rsidP="00245BD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95(100%)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5BD1" w:rsidRPr="00F7352E" w:rsidRDefault="00245BD1" w:rsidP="00245BD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7(100%)</w:t>
            </w:r>
          </w:p>
        </w:tc>
      </w:tr>
    </w:tbl>
    <w:p w:rsidR="00E77518" w:rsidRDefault="00E77518" w:rsidP="00E77518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E77518" w:rsidRPr="006A2EDF" w:rsidRDefault="006A2EDF" w:rsidP="00E77518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P=0.000 significant</w:t>
      </w:r>
    </w:p>
    <w:p w:rsidR="00DF3A2F" w:rsidRDefault="006A2EDF" w:rsidP="00E7751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F3A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F3A2F">
        <w:rPr>
          <w:rFonts w:ascii="Times New Roman" w:hAnsi="Times New Roman" w:cs="Times New Roman"/>
          <w:sz w:val="24"/>
          <w:szCs w:val="24"/>
        </w:rPr>
        <w:t xml:space="preserve">  PSA level are higher in</w:t>
      </w:r>
      <w:r w:rsidR="005D0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prostate adeno</w:t>
      </w:r>
      <w:r w:rsidR="00DF3A2F">
        <w:rPr>
          <w:rFonts w:ascii="Times New Roman" w:hAnsi="Times New Roman" w:cs="Times New Roman"/>
          <w:sz w:val="24"/>
          <w:szCs w:val="24"/>
        </w:rPr>
        <w:t xml:space="preserve"> carcinoma when compared to BPH &amp; prostati</w:t>
      </w:r>
      <w:r w:rsidR="005705D8">
        <w:rPr>
          <w:rFonts w:ascii="Times New Roman" w:hAnsi="Times New Roman" w:cs="Times New Roman"/>
          <w:sz w:val="24"/>
          <w:szCs w:val="24"/>
        </w:rPr>
        <w:t>tis and this difference is statistically significant (P=0.000).</w:t>
      </w:r>
    </w:p>
    <w:p w:rsidR="00E77518" w:rsidRDefault="00E77518" w:rsidP="00E7751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77518" w:rsidRDefault="00E77518" w:rsidP="00E7751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B417F" w:rsidRDefault="003B417F" w:rsidP="00660909">
      <w:pPr>
        <w:spacing w:before="240" w:line="360" w:lineRule="auto"/>
        <w:jc w:val="center"/>
        <w:rPr>
          <w:rFonts w:ascii="Bookman Old Style" w:hAnsi="Bookman Old Style"/>
          <w:b/>
        </w:rPr>
      </w:pPr>
    </w:p>
    <w:p w:rsidR="003B417F" w:rsidRDefault="003B417F" w:rsidP="00660909">
      <w:pPr>
        <w:spacing w:before="240" w:line="360" w:lineRule="auto"/>
        <w:jc w:val="center"/>
        <w:rPr>
          <w:rFonts w:ascii="Bookman Old Style" w:hAnsi="Bookman Old Style"/>
          <w:b/>
        </w:rPr>
      </w:pPr>
    </w:p>
    <w:p w:rsidR="00E77518" w:rsidRDefault="007A29D3" w:rsidP="007A29D3">
      <w:pPr>
        <w:spacing w:before="240" w:line="36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18</w:t>
      </w:r>
    </w:p>
    <w:p w:rsidR="002B557F" w:rsidRDefault="002B557F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2B557F" w:rsidRDefault="002B557F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847EC0" w:rsidRPr="0077238A" w:rsidRDefault="00847EC0" w:rsidP="00847EC0">
      <w:pPr>
        <w:tabs>
          <w:tab w:val="left" w:pos="7186"/>
        </w:tabs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38A">
        <w:rPr>
          <w:rFonts w:ascii="Times New Roman" w:hAnsi="Times New Roman" w:cs="Times New Roman"/>
          <w:b/>
          <w:sz w:val="24"/>
          <w:szCs w:val="24"/>
        </w:rPr>
        <w:t>Table</w:t>
      </w:r>
      <w:r w:rsidR="005A1AF3" w:rsidRPr="0077238A">
        <w:rPr>
          <w:rFonts w:ascii="Times New Roman" w:hAnsi="Times New Roman" w:cs="Times New Roman"/>
          <w:b/>
          <w:sz w:val="24"/>
          <w:szCs w:val="24"/>
        </w:rPr>
        <w:t>: 02</w:t>
      </w:r>
      <w:r w:rsidR="007F28AD" w:rsidRPr="0077238A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Pr="0077238A">
        <w:rPr>
          <w:rFonts w:ascii="Times New Roman" w:hAnsi="Times New Roman" w:cs="Times New Roman"/>
          <w:b/>
          <w:sz w:val="24"/>
          <w:szCs w:val="24"/>
        </w:rPr>
        <w:t>orrelation between serum PSA levels and Gleason grade of prostactic adeno carcinoma</w:t>
      </w:r>
    </w:p>
    <w:tbl>
      <w:tblPr>
        <w:tblStyle w:val="TableGrid"/>
        <w:tblW w:w="4950" w:type="dxa"/>
        <w:tblInd w:w="108" w:type="dxa"/>
        <w:tblLayout w:type="fixed"/>
        <w:tblLook w:val="04A0"/>
      </w:tblPr>
      <w:tblGrid>
        <w:gridCol w:w="1492"/>
        <w:gridCol w:w="1118"/>
        <w:gridCol w:w="1260"/>
        <w:gridCol w:w="1080"/>
      </w:tblGrid>
      <w:tr w:rsidR="00847EC0" w:rsidTr="00EB307B">
        <w:tc>
          <w:tcPr>
            <w:tcW w:w="1492" w:type="dxa"/>
          </w:tcPr>
          <w:p w:rsidR="00847EC0" w:rsidRDefault="00847EC0" w:rsidP="00847EC0">
            <w:pPr>
              <w:tabs>
                <w:tab w:val="left" w:pos="7186"/>
              </w:tabs>
              <w:spacing w:before="240" w:line="360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PSA Range(ng/ml)</w:t>
            </w:r>
          </w:p>
        </w:tc>
        <w:tc>
          <w:tcPr>
            <w:tcW w:w="1118" w:type="dxa"/>
          </w:tcPr>
          <w:p w:rsidR="00847EC0" w:rsidRDefault="00EB307B" w:rsidP="00847EC0">
            <w:pPr>
              <w:tabs>
                <w:tab w:val="left" w:pos="7186"/>
              </w:tabs>
              <w:spacing w:before="240" w:line="360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Grade</w:t>
            </w:r>
            <w:r w:rsidR="00847EC0">
              <w:rPr>
                <w:rFonts w:ascii="Bookman Old Style" w:hAnsi="Bookman Old Style"/>
                <w:b/>
              </w:rPr>
              <w:t>1</w:t>
            </w:r>
          </w:p>
        </w:tc>
        <w:tc>
          <w:tcPr>
            <w:tcW w:w="1260" w:type="dxa"/>
          </w:tcPr>
          <w:p w:rsidR="00847EC0" w:rsidRDefault="00847EC0" w:rsidP="00847EC0">
            <w:pPr>
              <w:tabs>
                <w:tab w:val="left" w:pos="7186"/>
              </w:tabs>
              <w:spacing w:before="240" w:line="360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Grade  2</w:t>
            </w:r>
          </w:p>
        </w:tc>
        <w:tc>
          <w:tcPr>
            <w:tcW w:w="1080" w:type="dxa"/>
          </w:tcPr>
          <w:p w:rsidR="00847EC0" w:rsidRDefault="00EB307B" w:rsidP="00847EC0">
            <w:pPr>
              <w:tabs>
                <w:tab w:val="left" w:pos="7186"/>
              </w:tabs>
              <w:spacing w:before="240" w:line="360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Grade</w:t>
            </w:r>
            <w:r w:rsidR="00847EC0">
              <w:rPr>
                <w:rFonts w:ascii="Bookman Old Style" w:hAnsi="Bookman Old Style"/>
                <w:b/>
              </w:rPr>
              <w:t>3</w:t>
            </w:r>
          </w:p>
        </w:tc>
      </w:tr>
      <w:tr w:rsidR="00847EC0" w:rsidRPr="00847EC0" w:rsidTr="00EB307B">
        <w:trPr>
          <w:trHeight w:val="269"/>
        </w:trPr>
        <w:tc>
          <w:tcPr>
            <w:tcW w:w="1492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0-3.99</w:t>
            </w:r>
          </w:p>
        </w:tc>
        <w:tc>
          <w:tcPr>
            <w:tcW w:w="1118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1(5.88%)</w:t>
            </w:r>
          </w:p>
        </w:tc>
        <w:tc>
          <w:tcPr>
            <w:tcW w:w="108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47EC0" w:rsidRPr="00847EC0" w:rsidTr="00EB307B">
        <w:trPr>
          <w:trHeight w:val="440"/>
        </w:trPr>
        <w:tc>
          <w:tcPr>
            <w:tcW w:w="1492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4-9.99</w:t>
            </w:r>
          </w:p>
        </w:tc>
        <w:tc>
          <w:tcPr>
            <w:tcW w:w="1118" w:type="dxa"/>
          </w:tcPr>
          <w:p w:rsidR="00847EC0" w:rsidRPr="00EB307B" w:rsidRDefault="00847EC0" w:rsidP="00EB307B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1(5.88%)</w:t>
            </w:r>
          </w:p>
        </w:tc>
        <w:tc>
          <w:tcPr>
            <w:tcW w:w="126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1(5.88%)</w:t>
            </w:r>
          </w:p>
        </w:tc>
        <w:tc>
          <w:tcPr>
            <w:tcW w:w="108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47EC0" w:rsidRPr="00847EC0" w:rsidTr="00EB307B">
        <w:tc>
          <w:tcPr>
            <w:tcW w:w="1492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10-19.99</w:t>
            </w:r>
          </w:p>
        </w:tc>
        <w:tc>
          <w:tcPr>
            <w:tcW w:w="1118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3(17.65%)</w:t>
            </w:r>
          </w:p>
        </w:tc>
        <w:tc>
          <w:tcPr>
            <w:tcW w:w="108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1(5.88%)</w:t>
            </w:r>
          </w:p>
        </w:tc>
      </w:tr>
      <w:tr w:rsidR="00847EC0" w:rsidRPr="00847EC0" w:rsidTr="00EB307B">
        <w:tc>
          <w:tcPr>
            <w:tcW w:w="1492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20-49.99</w:t>
            </w:r>
          </w:p>
        </w:tc>
        <w:tc>
          <w:tcPr>
            <w:tcW w:w="1118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3(17.65%)</w:t>
            </w:r>
          </w:p>
        </w:tc>
        <w:tc>
          <w:tcPr>
            <w:tcW w:w="108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3(17.65%)</w:t>
            </w:r>
          </w:p>
        </w:tc>
      </w:tr>
      <w:tr w:rsidR="00847EC0" w:rsidRPr="00847EC0" w:rsidTr="00EB307B">
        <w:tc>
          <w:tcPr>
            <w:tcW w:w="1492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50-99.99</w:t>
            </w:r>
          </w:p>
        </w:tc>
        <w:tc>
          <w:tcPr>
            <w:tcW w:w="1118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4(23.53%)</w:t>
            </w:r>
          </w:p>
        </w:tc>
        <w:tc>
          <w:tcPr>
            <w:tcW w:w="108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47EC0" w:rsidRPr="00847EC0" w:rsidTr="00EB307B">
        <w:tc>
          <w:tcPr>
            <w:tcW w:w="1492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Total (no=17)</w:t>
            </w:r>
          </w:p>
        </w:tc>
        <w:tc>
          <w:tcPr>
            <w:tcW w:w="1118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1(5.88%)</w:t>
            </w:r>
          </w:p>
        </w:tc>
        <w:tc>
          <w:tcPr>
            <w:tcW w:w="126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12(70.59%)</w:t>
            </w:r>
          </w:p>
        </w:tc>
        <w:tc>
          <w:tcPr>
            <w:tcW w:w="1080" w:type="dxa"/>
          </w:tcPr>
          <w:p w:rsidR="00847EC0" w:rsidRPr="00EB307B" w:rsidRDefault="00847EC0" w:rsidP="00847EC0">
            <w:pPr>
              <w:tabs>
                <w:tab w:val="left" w:pos="7186"/>
              </w:tabs>
              <w:spacing w:befor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7B">
              <w:rPr>
                <w:rFonts w:ascii="Times New Roman" w:hAnsi="Times New Roman" w:cs="Times New Roman"/>
                <w:sz w:val="20"/>
                <w:szCs w:val="20"/>
              </w:rPr>
              <w:t>4(23.53%)</w:t>
            </w:r>
          </w:p>
        </w:tc>
      </w:tr>
    </w:tbl>
    <w:p w:rsidR="00940A07" w:rsidRPr="0077238A" w:rsidRDefault="00AA0CF8" w:rsidP="0077238A">
      <w:pPr>
        <w:tabs>
          <w:tab w:val="left" w:pos="7186"/>
        </w:tabs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38A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940A07" w:rsidRPr="0077238A">
        <w:rPr>
          <w:rFonts w:ascii="Times New Roman" w:hAnsi="Times New Roman" w:cs="Times New Roman"/>
          <w:sz w:val="24"/>
          <w:szCs w:val="24"/>
        </w:rPr>
        <w:t xml:space="preserve">   There is a difference in PSA levels across the grades and this is statistically significant (P=0.043).</w:t>
      </w:r>
    </w:p>
    <w:p w:rsidR="00847EC0" w:rsidRPr="00AA0CF8" w:rsidRDefault="00847EC0" w:rsidP="0090163E">
      <w:pPr>
        <w:spacing w:before="240" w:line="360" w:lineRule="auto"/>
        <w:jc w:val="both"/>
        <w:rPr>
          <w:rFonts w:ascii="Bookman Old Style" w:hAnsi="Bookman Old Style"/>
        </w:rPr>
      </w:pPr>
    </w:p>
    <w:p w:rsidR="00847EC0" w:rsidRDefault="00847EC0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847EC0" w:rsidRDefault="00847EC0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847EC0" w:rsidRDefault="00847EC0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847EC0" w:rsidRDefault="00847EC0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847EC0" w:rsidRDefault="007A29D3" w:rsidP="006A2EDF">
      <w:pPr>
        <w:spacing w:before="240" w:line="36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19</w:t>
      </w:r>
    </w:p>
    <w:p w:rsidR="00847EC0" w:rsidRDefault="00847EC0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847EC0" w:rsidRDefault="00847EC0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847EC0" w:rsidRDefault="00847EC0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847EC0" w:rsidRDefault="00847EC0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tbl>
      <w:tblPr>
        <w:tblStyle w:val="TableGrid"/>
        <w:tblpPr w:leftFromText="180" w:rightFromText="180" w:vertAnchor="text" w:horzAnchor="margin" w:tblpXSpec="center" w:tblpY="1730"/>
        <w:tblW w:w="10980" w:type="dxa"/>
        <w:tblLayout w:type="fixed"/>
        <w:tblLook w:val="04A0"/>
      </w:tblPr>
      <w:tblGrid>
        <w:gridCol w:w="738"/>
        <w:gridCol w:w="2070"/>
        <w:gridCol w:w="1152"/>
        <w:gridCol w:w="1440"/>
        <w:gridCol w:w="1170"/>
        <w:gridCol w:w="1530"/>
        <w:gridCol w:w="1260"/>
        <w:gridCol w:w="1620"/>
      </w:tblGrid>
      <w:tr w:rsidR="00E77518" w:rsidRPr="00F7352E" w:rsidTr="00F960F5">
        <w:trPr>
          <w:trHeight w:val="893"/>
        </w:trPr>
        <w:tc>
          <w:tcPr>
            <w:tcW w:w="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77518" w:rsidRPr="00F7352E" w:rsidRDefault="00B76276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s.no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Histopathological</w:t>
            </w: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Diagnosis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Kshitij</w:t>
            </w:r>
          </w:p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et al</w:t>
            </w:r>
            <w:r w:rsidRPr="00F7352E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10</w:t>
            </w:r>
          </w:p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Azmi .A</w:t>
            </w:r>
          </w:p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Haroun et al</w:t>
            </w:r>
            <w:r w:rsidRPr="00F7352E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Jevan</w:t>
            </w:r>
          </w:p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et al</w:t>
            </w:r>
            <w:r w:rsidRPr="00F7352E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12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Arun chitale</w:t>
            </w:r>
          </w:p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et al</w:t>
            </w:r>
            <w:r w:rsidRPr="00F7352E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Janardan</w:t>
            </w:r>
          </w:p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et al</w:t>
            </w:r>
            <w:r w:rsidRPr="00F7352E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b/>
                <w:sz w:val="20"/>
                <w:szCs w:val="20"/>
              </w:rPr>
              <w:t>Present study</w:t>
            </w:r>
          </w:p>
        </w:tc>
      </w:tr>
      <w:tr w:rsidR="00E77518" w:rsidRPr="00F7352E" w:rsidTr="00F960F5">
        <w:tc>
          <w:tcPr>
            <w:tcW w:w="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BPH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85.8%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64.48%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83%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89%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93.9%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95(79.83%)</w:t>
            </w:r>
          </w:p>
        </w:tc>
      </w:tr>
      <w:tr w:rsidR="00E77518" w:rsidRPr="00F7352E" w:rsidTr="00F960F5">
        <w:tc>
          <w:tcPr>
            <w:tcW w:w="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Prostatic adenocarcinoma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8.35%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27.1%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17%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11%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6.06%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17(14.28%)</w:t>
            </w:r>
          </w:p>
        </w:tc>
      </w:tr>
      <w:tr w:rsidR="00E77518" w:rsidRPr="00F7352E" w:rsidTr="00F960F5">
        <w:tc>
          <w:tcPr>
            <w:tcW w:w="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Prostatitis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0.64%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8.4%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518" w:rsidRPr="00F7352E" w:rsidRDefault="00E77518" w:rsidP="00F960F5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52E">
              <w:rPr>
                <w:rFonts w:ascii="Times New Roman" w:hAnsi="Times New Roman" w:cs="Times New Roman"/>
                <w:sz w:val="20"/>
                <w:szCs w:val="20"/>
              </w:rPr>
              <w:t>7(5.88%)</w:t>
            </w:r>
          </w:p>
        </w:tc>
      </w:tr>
    </w:tbl>
    <w:p w:rsidR="00F960F5" w:rsidRDefault="005A1AF3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Table: 03</w:t>
      </w:r>
      <w:r w:rsidR="00E77518" w:rsidRPr="003D79E1">
        <w:rPr>
          <w:rFonts w:ascii="Times New Roman" w:hAnsi="Times New Roman" w:cs="Times New Roman"/>
          <w:b/>
          <w:sz w:val="24"/>
          <w:szCs w:val="24"/>
        </w:rPr>
        <w:t xml:space="preserve"> Comparison between different </w:t>
      </w:r>
    </w:p>
    <w:p w:rsidR="00F960F5" w:rsidRPr="003D79E1" w:rsidRDefault="00F960F5" w:rsidP="00F960F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D79E1">
        <w:rPr>
          <w:rFonts w:ascii="Times New Roman" w:hAnsi="Times New Roman" w:cs="Times New Roman"/>
          <w:b/>
          <w:sz w:val="24"/>
          <w:szCs w:val="24"/>
        </w:rPr>
        <w:t>types of lesion with other studies</w:t>
      </w:r>
    </w:p>
    <w:p w:rsidR="00F960F5" w:rsidRDefault="00F960F5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960F5" w:rsidRDefault="00F960F5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960F5" w:rsidRDefault="00F960F5" w:rsidP="00E77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77518" w:rsidRDefault="00E77518" w:rsidP="002B557F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7A29D3" w:rsidP="00C1445A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</w:t>
      </w: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2B557F" w:rsidRDefault="002B557F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2B557F" w:rsidRDefault="002B557F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2B557F" w:rsidRDefault="002B557F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E77518" w:rsidRDefault="00E77518" w:rsidP="00E77518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2081"/>
        <w:tblW w:w="10620" w:type="dxa"/>
        <w:tblLayout w:type="fixed"/>
        <w:tblLook w:val="04A0"/>
      </w:tblPr>
      <w:tblGrid>
        <w:gridCol w:w="1548"/>
        <w:gridCol w:w="1569"/>
        <w:gridCol w:w="1491"/>
        <w:gridCol w:w="1170"/>
        <w:gridCol w:w="1152"/>
        <w:gridCol w:w="1260"/>
        <w:gridCol w:w="1260"/>
        <w:gridCol w:w="1170"/>
      </w:tblGrid>
      <w:tr w:rsidR="00EE0C41" w:rsidRPr="002C715C" w:rsidTr="00EE0C41">
        <w:trPr>
          <w:trHeight w:val="352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7F">
              <w:rPr>
                <w:rFonts w:ascii="Times New Roman" w:hAnsi="Times New Roman" w:cs="Times New Roman"/>
                <w:b/>
                <w:sz w:val="24"/>
                <w:szCs w:val="24"/>
              </w:rPr>
              <w:t>PSA range</w:t>
            </w:r>
          </w:p>
        </w:tc>
        <w:tc>
          <w:tcPr>
            <w:tcW w:w="42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7F">
              <w:rPr>
                <w:rFonts w:ascii="Times New Roman" w:hAnsi="Times New Roman" w:cs="Times New Roman"/>
                <w:b/>
                <w:sz w:val="24"/>
                <w:szCs w:val="24"/>
              </w:rPr>
              <w:t>BPH</w:t>
            </w:r>
          </w:p>
        </w:tc>
        <w:tc>
          <w:tcPr>
            <w:tcW w:w="484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7F">
              <w:rPr>
                <w:rFonts w:ascii="Times New Roman" w:hAnsi="Times New Roman" w:cs="Times New Roman"/>
                <w:b/>
                <w:sz w:val="24"/>
                <w:szCs w:val="24"/>
              </w:rPr>
              <w:t>Malignant prostatic lesion</w:t>
            </w:r>
          </w:p>
        </w:tc>
      </w:tr>
      <w:tr w:rsidR="00EE0C41" w:rsidRPr="002C715C" w:rsidTr="00EE0C41">
        <w:trPr>
          <w:trHeight w:val="838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(ng/ml)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Kshitij et al</w:t>
            </w:r>
            <w:r w:rsidRPr="003B417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Ishtiaq Ali</w:t>
            </w:r>
          </w:p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Khan et al</w:t>
            </w:r>
            <w:r w:rsidRPr="003B417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14</w:t>
            </w:r>
          </w:p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Present study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Kshitij </w:t>
            </w:r>
          </w:p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et al</w:t>
            </w:r>
            <w:r w:rsidRPr="003B417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H.A Mwalyoma</w:t>
            </w:r>
          </w:p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</w:t>
            </w: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et al</w:t>
            </w:r>
            <w:r w:rsidRPr="003B417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Sladana</w:t>
            </w:r>
          </w:p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Zivkovic</w:t>
            </w:r>
          </w:p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t al</w:t>
            </w:r>
            <w:r w:rsidRPr="003B417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15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Present </w:t>
            </w:r>
          </w:p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b/>
                <w:sz w:val="20"/>
                <w:szCs w:val="20"/>
              </w:rPr>
              <w:t>study</w:t>
            </w:r>
          </w:p>
        </w:tc>
      </w:tr>
      <w:tr w:rsidR="00EE0C41" w:rsidRPr="002C715C" w:rsidTr="00EE0C41">
        <w:trPr>
          <w:trHeight w:val="353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0-4.0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71.6%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51.58%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10.5%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2.50%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5.88%</w:t>
            </w:r>
          </w:p>
        </w:tc>
      </w:tr>
      <w:tr w:rsidR="00EE0C41" w:rsidRPr="002C715C" w:rsidTr="00EE0C41">
        <w:trPr>
          <w:trHeight w:val="353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4-10.0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22.6%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85%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43.16%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26.3%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5.3%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27.50%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11.76%</w:t>
            </w:r>
          </w:p>
        </w:tc>
      </w:tr>
      <w:tr w:rsidR="00EE0C41" w:rsidRPr="002C715C" w:rsidTr="00EE0C41">
        <w:trPr>
          <w:trHeight w:val="353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&gt;10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5.26%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63.15%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94.7%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70.0%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C41" w:rsidRPr="003B417F" w:rsidRDefault="00EE0C41" w:rsidP="00EE0C41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17F">
              <w:rPr>
                <w:rFonts w:ascii="Times New Roman" w:hAnsi="Times New Roman" w:cs="Times New Roman"/>
                <w:sz w:val="20"/>
                <w:szCs w:val="20"/>
              </w:rPr>
              <w:t>82.35%</w:t>
            </w:r>
          </w:p>
        </w:tc>
      </w:tr>
    </w:tbl>
    <w:p w:rsidR="00E77518" w:rsidRPr="003D79E1" w:rsidRDefault="005A1AF3" w:rsidP="00E7751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Table: 04</w:t>
      </w:r>
      <w:r w:rsidR="002B55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7518" w:rsidRPr="003D79E1">
        <w:rPr>
          <w:rFonts w:ascii="Times New Roman" w:hAnsi="Times New Roman" w:cs="Times New Roman"/>
          <w:b/>
          <w:sz w:val="24"/>
          <w:szCs w:val="24"/>
        </w:rPr>
        <w:t>Benign and malignant prostatic lesion: Comparison between P</w:t>
      </w:r>
      <w:r w:rsidR="002B557F">
        <w:rPr>
          <w:rFonts w:ascii="Times New Roman" w:hAnsi="Times New Roman" w:cs="Times New Roman"/>
          <w:b/>
          <w:sz w:val="24"/>
          <w:szCs w:val="24"/>
        </w:rPr>
        <w:t xml:space="preserve">rostate </w:t>
      </w:r>
      <w:r w:rsidR="00E77518" w:rsidRPr="003D79E1">
        <w:rPr>
          <w:rFonts w:ascii="Times New Roman" w:hAnsi="Times New Roman" w:cs="Times New Roman"/>
          <w:b/>
          <w:sz w:val="24"/>
          <w:szCs w:val="24"/>
        </w:rPr>
        <w:t>S</w:t>
      </w:r>
      <w:r w:rsidR="002B557F">
        <w:rPr>
          <w:rFonts w:ascii="Times New Roman" w:hAnsi="Times New Roman" w:cs="Times New Roman"/>
          <w:b/>
          <w:sz w:val="24"/>
          <w:szCs w:val="24"/>
        </w:rPr>
        <w:t xml:space="preserve">pecific </w:t>
      </w:r>
      <w:r w:rsidR="005573FD" w:rsidRPr="003D79E1">
        <w:rPr>
          <w:rFonts w:ascii="Times New Roman" w:hAnsi="Times New Roman" w:cs="Times New Roman"/>
          <w:b/>
          <w:sz w:val="24"/>
          <w:szCs w:val="24"/>
        </w:rPr>
        <w:t>A</w:t>
      </w:r>
      <w:r w:rsidR="005573FD">
        <w:rPr>
          <w:rFonts w:ascii="Times New Roman" w:hAnsi="Times New Roman" w:cs="Times New Roman"/>
          <w:b/>
          <w:sz w:val="24"/>
          <w:szCs w:val="24"/>
        </w:rPr>
        <w:t xml:space="preserve">ntigen </w:t>
      </w:r>
      <w:r w:rsidR="005573FD" w:rsidRPr="003D79E1">
        <w:rPr>
          <w:rFonts w:ascii="Times New Roman" w:hAnsi="Times New Roman" w:cs="Times New Roman"/>
          <w:b/>
          <w:sz w:val="24"/>
          <w:szCs w:val="24"/>
        </w:rPr>
        <w:t>level</w:t>
      </w:r>
      <w:r w:rsidR="00E77518">
        <w:rPr>
          <w:rFonts w:ascii="Times New Roman" w:hAnsi="Times New Roman" w:cs="Times New Roman"/>
          <w:b/>
          <w:sz w:val="24"/>
          <w:szCs w:val="24"/>
        </w:rPr>
        <w:t xml:space="preserve"> with</w:t>
      </w:r>
      <w:r w:rsidR="00E77518" w:rsidRPr="003D79E1">
        <w:rPr>
          <w:rFonts w:ascii="Times New Roman" w:hAnsi="Times New Roman" w:cs="Times New Roman"/>
          <w:b/>
          <w:sz w:val="24"/>
          <w:szCs w:val="24"/>
        </w:rPr>
        <w:t xml:space="preserve"> other studies</w:t>
      </w:r>
    </w:p>
    <w:p w:rsidR="00E77518" w:rsidRPr="002C715C" w:rsidRDefault="00E77518" w:rsidP="00E77518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7A29D3" w:rsidP="00660909">
      <w:pPr>
        <w:spacing w:before="240" w:line="36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21</w:t>
      </w: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Pr="0077238A" w:rsidRDefault="00344BE6" w:rsidP="0090163E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38A">
        <w:rPr>
          <w:rFonts w:ascii="Times New Roman" w:hAnsi="Times New Roman" w:cs="Times New Roman"/>
          <w:b/>
          <w:sz w:val="24"/>
          <w:szCs w:val="24"/>
        </w:rPr>
        <w:t>Table</w:t>
      </w:r>
      <w:r w:rsidR="005A1AF3" w:rsidRPr="0077238A">
        <w:rPr>
          <w:rFonts w:ascii="Times New Roman" w:hAnsi="Times New Roman" w:cs="Times New Roman"/>
          <w:b/>
          <w:sz w:val="24"/>
          <w:szCs w:val="24"/>
        </w:rPr>
        <w:t>: 05</w:t>
      </w:r>
      <w:r w:rsidR="003E694F" w:rsidRPr="007723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7A5" w:rsidRPr="0077238A">
        <w:rPr>
          <w:rFonts w:ascii="Times New Roman" w:hAnsi="Times New Roman" w:cs="Times New Roman"/>
          <w:b/>
          <w:sz w:val="24"/>
          <w:szCs w:val="24"/>
        </w:rPr>
        <w:t>Comparison between</w:t>
      </w:r>
      <w:r w:rsidRPr="0077238A">
        <w:rPr>
          <w:rFonts w:ascii="Times New Roman" w:hAnsi="Times New Roman" w:cs="Times New Roman"/>
          <w:b/>
          <w:sz w:val="24"/>
          <w:szCs w:val="24"/>
        </w:rPr>
        <w:t xml:space="preserve"> our study and other studies in relation to</w:t>
      </w:r>
      <w:r w:rsidR="009044B3" w:rsidRPr="0077238A">
        <w:rPr>
          <w:rFonts w:ascii="Times New Roman" w:hAnsi="Times New Roman" w:cs="Times New Roman"/>
          <w:b/>
          <w:sz w:val="24"/>
          <w:szCs w:val="24"/>
        </w:rPr>
        <w:t xml:space="preserve"> PSA levels and Prostatic adeno</w:t>
      </w:r>
      <w:r w:rsidRPr="0077238A">
        <w:rPr>
          <w:rFonts w:ascii="Times New Roman" w:hAnsi="Times New Roman" w:cs="Times New Roman"/>
          <w:b/>
          <w:sz w:val="24"/>
          <w:szCs w:val="24"/>
        </w:rPr>
        <w:t>carcinoma.</w:t>
      </w:r>
    </w:p>
    <w:tbl>
      <w:tblPr>
        <w:tblStyle w:val="TableGrid"/>
        <w:tblW w:w="8370" w:type="dxa"/>
        <w:tblInd w:w="-1385" w:type="dxa"/>
        <w:tblLook w:val="04A0"/>
      </w:tblPr>
      <w:tblGrid>
        <w:gridCol w:w="1530"/>
        <w:gridCol w:w="2160"/>
        <w:gridCol w:w="2160"/>
        <w:gridCol w:w="2520"/>
      </w:tblGrid>
      <w:tr w:rsidR="00AC07A5" w:rsidTr="00EE0C41">
        <w:trPr>
          <w:trHeight w:val="368"/>
        </w:trPr>
        <w:tc>
          <w:tcPr>
            <w:tcW w:w="1530" w:type="dxa"/>
          </w:tcPr>
          <w:p w:rsidR="00AC07A5" w:rsidRPr="0035226C" w:rsidRDefault="00AC07A5" w:rsidP="0035226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PSA levels (ng/ml)</w:t>
            </w:r>
          </w:p>
        </w:tc>
        <w:tc>
          <w:tcPr>
            <w:tcW w:w="2160" w:type="dxa"/>
          </w:tcPr>
          <w:p w:rsidR="00AC07A5" w:rsidRPr="0035226C" w:rsidRDefault="00AC07A5" w:rsidP="0035226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Sladana Zivkovic  et al </w:t>
            </w:r>
            <w:r w:rsidRPr="0035226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15</w:t>
            </w: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(2004)</w:t>
            </w:r>
          </w:p>
        </w:tc>
        <w:tc>
          <w:tcPr>
            <w:tcW w:w="2160" w:type="dxa"/>
          </w:tcPr>
          <w:p w:rsidR="00AC07A5" w:rsidRPr="0035226C" w:rsidRDefault="0035226C" w:rsidP="0035226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Shanthi.</w:t>
            </w:r>
            <w:r w:rsidR="00D82DA7"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="00AC07A5"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etal</w:t>
            </w:r>
            <w:r w:rsidR="00AC07A5" w:rsidRPr="0035226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16</w:t>
            </w:r>
            <w:r w:rsidR="00AC07A5"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(2012-2015)</w:t>
            </w:r>
          </w:p>
        </w:tc>
        <w:tc>
          <w:tcPr>
            <w:tcW w:w="2520" w:type="dxa"/>
          </w:tcPr>
          <w:p w:rsidR="00AC07A5" w:rsidRPr="0035226C" w:rsidRDefault="00AC07A5" w:rsidP="0035226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Our study(2015)</w:t>
            </w:r>
          </w:p>
        </w:tc>
      </w:tr>
      <w:tr w:rsidR="00AC07A5" w:rsidTr="00EE0C41">
        <w:trPr>
          <w:trHeight w:val="368"/>
        </w:trPr>
        <w:tc>
          <w:tcPr>
            <w:tcW w:w="1530" w:type="dxa"/>
          </w:tcPr>
          <w:p w:rsidR="00AC07A5" w:rsidRPr="0035226C" w:rsidRDefault="00AC07A5" w:rsidP="00344BE6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0-3.99</w:t>
            </w:r>
          </w:p>
        </w:tc>
        <w:tc>
          <w:tcPr>
            <w:tcW w:w="2160" w:type="dxa"/>
          </w:tcPr>
          <w:p w:rsidR="00AC07A5" w:rsidRPr="0035226C" w:rsidRDefault="00AC07A5" w:rsidP="00F40902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1(2.5%)</w:t>
            </w:r>
          </w:p>
        </w:tc>
        <w:tc>
          <w:tcPr>
            <w:tcW w:w="2160" w:type="dxa"/>
          </w:tcPr>
          <w:p w:rsidR="00AC07A5" w:rsidRPr="0035226C" w:rsidRDefault="00AC07A5" w:rsidP="00F40902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</w:tcPr>
          <w:p w:rsidR="00AC07A5" w:rsidRPr="0035226C" w:rsidRDefault="00AC07A5" w:rsidP="00344BE6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1(5.88%)</w:t>
            </w:r>
          </w:p>
        </w:tc>
      </w:tr>
      <w:tr w:rsidR="00AC07A5" w:rsidTr="00EE0C41">
        <w:trPr>
          <w:trHeight w:val="368"/>
        </w:trPr>
        <w:tc>
          <w:tcPr>
            <w:tcW w:w="1530" w:type="dxa"/>
          </w:tcPr>
          <w:p w:rsidR="00AC07A5" w:rsidRPr="0035226C" w:rsidRDefault="00AC07A5" w:rsidP="00344BE6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4-9.99</w:t>
            </w:r>
          </w:p>
        </w:tc>
        <w:tc>
          <w:tcPr>
            <w:tcW w:w="2160" w:type="dxa"/>
          </w:tcPr>
          <w:p w:rsidR="00AC07A5" w:rsidRPr="0035226C" w:rsidRDefault="00AC07A5" w:rsidP="00F40902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11(27.5%)</w:t>
            </w:r>
          </w:p>
        </w:tc>
        <w:tc>
          <w:tcPr>
            <w:tcW w:w="2160" w:type="dxa"/>
          </w:tcPr>
          <w:p w:rsidR="00AC07A5" w:rsidRPr="0035226C" w:rsidRDefault="00AC07A5" w:rsidP="00F40902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2(4.76%)</w:t>
            </w:r>
          </w:p>
        </w:tc>
        <w:tc>
          <w:tcPr>
            <w:tcW w:w="2520" w:type="dxa"/>
          </w:tcPr>
          <w:p w:rsidR="00AC07A5" w:rsidRPr="0035226C" w:rsidRDefault="00AC07A5" w:rsidP="00344BE6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2(11.76%)</w:t>
            </w:r>
          </w:p>
        </w:tc>
      </w:tr>
      <w:tr w:rsidR="00AC07A5" w:rsidTr="00EE0C41">
        <w:trPr>
          <w:trHeight w:val="368"/>
        </w:trPr>
        <w:tc>
          <w:tcPr>
            <w:tcW w:w="1530" w:type="dxa"/>
          </w:tcPr>
          <w:p w:rsidR="00AC07A5" w:rsidRPr="0035226C" w:rsidRDefault="00D153F9" w:rsidP="00344BE6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AC07A5" w:rsidRPr="0035226C">
              <w:rPr>
                <w:rFonts w:ascii="Times New Roman" w:hAnsi="Times New Roman" w:cs="Times New Roman"/>
                <w:sz w:val="24"/>
                <w:szCs w:val="24"/>
              </w:rPr>
              <w:t>19.99</w:t>
            </w:r>
          </w:p>
        </w:tc>
        <w:tc>
          <w:tcPr>
            <w:tcW w:w="2160" w:type="dxa"/>
          </w:tcPr>
          <w:p w:rsidR="00AC07A5" w:rsidRPr="0035226C" w:rsidRDefault="00AC07A5" w:rsidP="00F40902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7(17.5%)</w:t>
            </w:r>
          </w:p>
        </w:tc>
        <w:tc>
          <w:tcPr>
            <w:tcW w:w="2160" w:type="dxa"/>
          </w:tcPr>
          <w:p w:rsidR="00AC07A5" w:rsidRPr="0035226C" w:rsidRDefault="00AC07A5" w:rsidP="00F40902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6(14.29%)</w:t>
            </w:r>
          </w:p>
        </w:tc>
        <w:tc>
          <w:tcPr>
            <w:tcW w:w="2520" w:type="dxa"/>
          </w:tcPr>
          <w:p w:rsidR="00AC07A5" w:rsidRPr="0035226C" w:rsidRDefault="00AC07A5" w:rsidP="00344BE6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4(23.53%)</w:t>
            </w:r>
          </w:p>
        </w:tc>
      </w:tr>
      <w:tr w:rsidR="00AC07A5" w:rsidTr="00EE0C41">
        <w:trPr>
          <w:trHeight w:val="368"/>
        </w:trPr>
        <w:tc>
          <w:tcPr>
            <w:tcW w:w="1530" w:type="dxa"/>
          </w:tcPr>
          <w:p w:rsidR="00AC07A5" w:rsidRPr="0035226C" w:rsidRDefault="00AC07A5" w:rsidP="00344BE6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&gt;20</w:t>
            </w:r>
          </w:p>
        </w:tc>
        <w:tc>
          <w:tcPr>
            <w:tcW w:w="2160" w:type="dxa"/>
          </w:tcPr>
          <w:p w:rsidR="00AC07A5" w:rsidRPr="0035226C" w:rsidRDefault="00AC07A5" w:rsidP="00F40902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21(52.25%)</w:t>
            </w:r>
          </w:p>
        </w:tc>
        <w:tc>
          <w:tcPr>
            <w:tcW w:w="2160" w:type="dxa"/>
          </w:tcPr>
          <w:p w:rsidR="00AC07A5" w:rsidRPr="0035226C" w:rsidRDefault="00AC07A5" w:rsidP="00F40902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34(80.95%)</w:t>
            </w:r>
          </w:p>
        </w:tc>
        <w:tc>
          <w:tcPr>
            <w:tcW w:w="2520" w:type="dxa"/>
          </w:tcPr>
          <w:p w:rsidR="00AC07A5" w:rsidRPr="0035226C" w:rsidRDefault="00AC07A5" w:rsidP="00344BE6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sz w:val="24"/>
                <w:szCs w:val="24"/>
              </w:rPr>
              <w:t>10(58.82%)</w:t>
            </w:r>
          </w:p>
        </w:tc>
      </w:tr>
    </w:tbl>
    <w:p w:rsidR="00344BE6" w:rsidRDefault="00344BE6" w:rsidP="00344BE6">
      <w:pPr>
        <w:spacing w:before="240" w:line="24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344BE6" w:rsidRDefault="00344BE6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7A29D3" w:rsidP="00660909">
      <w:pPr>
        <w:spacing w:before="240" w:line="36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22</w:t>
      </w: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Pr="0077238A" w:rsidRDefault="005A1AF3" w:rsidP="0077238A">
      <w:p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38A">
        <w:rPr>
          <w:rFonts w:ascii="Times New Roman" w:hAnsi="Times New Roman" w:cs="Times New Roman"/>
          <w:b/>
          <w:sz w:val="24"/>
          <w:szCs w:val="24"/>
        </w:rPr>
        <w:lastRenderedPageBreak/>
        <w:t>Table: 6</w:t>
      </w:r>
      <w:r w:rsidR="005C5983" w:rsidRPr="0077238A">
        <w:rPr>
          <w:rFonts w:ascii="Times New Roman" w:hAnsi="Times New Roman" w:cs="Times New Roman"/>
          <w:b/>
          <w:sz w:val="24"/>
          <w:szCs w:val="24"/>
        </w:rPr>
        <w:t xml:space="preserve"> Comparison between our study and Shanthi v etal</w:t>
      </w:r>
      <w:r w:rsidR="005C5983" w:rsidRPr="0077238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16 </w:t>
      </w:r>
      <w:r w:rsidR="005C5983" w:rsidRPr="0077238A">
        <w:rPr>
          <w:rFonts w:ascii="Times New Roman" w:hAnsi="Times New Roman" w:cs="Times New Roman"/>
          <w:b/>
          <w:sz w:val="24"/>
          <w:szCs w:val="24"/>
        </w:rPr>
        <w:t>study in relation to serum PSA levels and Gleason grade of prostatic adeno carcinoma.</w:t>
      </w:r>
    </w:p>
    <w:tbl>
      <w:tblPr>
        <w:tblStyle w:val="TableGrid"/>
        <w:tblpPr w:leftFromText="180" w:rightFromText="180" w:vertAnchor="text" w:horzAnchor="margin" w:tblpXSpec="center" w:tblpY="431"/>
        <w:tblW w:w="8299" w:type="dxa"/>
        <w:tblLook w:val="04A0"/>
      </w:tblPr>
      <w:tblGrid>
        <w:gridCol w:w="1062"/>
        <w:gridCol w:w="1017"/>
        <w:gridCol w:w="1116"/>
        <w:gridCol w:w="1276"/>
        <w:gridCol w:w="1356"/>
        <w:gridCol w:w="1236"/>
        <w:gridCol w:w="1236"/>
      </w:tblGrid>
      <w:tr w:rsidR="00E873F0" w:rsidRPr="0035226C" w:rsidTr="00D613A1">
        <w:trPr>
          <w:trHeight w:val="458"/>
        </w:trPr>
        <w:tc>
          <w:tcPr>
            <w:tcW w:w="1062" w:type="dxa"/>
            <w:vMerge w:val="restart"/>
            <w:vAlign w:val="center"/>
          </w:tcPr>
          <w:p w:rsidR="00E873F0" w:rsidRPr="0035226C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PSA levels (ng/ml)</w:t>
            </w:r>
          </w:p>
        </w:tc>
        <w:tc>
          <w:tcPr>
            <w:tcW w:w="2133" w:type="dxa"/>
            <w:gridSpan w:val="2"/>
            <w:tcBorders>
              <w:bottom w:val="single" w:sz="4" w:space="0" w:color="auto"/>
            </w:tcBorders>
            <w:vAlign w:val="center"/>
          </w:tcPr>
          <w:p w:rsidR="00E873F0" w:rsidRPr="0035226C" w:rsidRDefault="00E873F0" w:rsidP="00E873F0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Grade 1</w:t>
            </w:r>
          </w:p>
        </w:tc>
        <w:tc>
          <w:tcPr>
            <w:tcW w:w="2632" w:type="dxa"/>
            <w:gridSpan w:val="2"/>
            <w:tcBorders>
              <w:bottom w:val="single" w:sz="4" w:space="0" w:color="auto"/>
            </w:tcBorders>
            <w:vAlign w:val="center"/>
          </w:tcPr>
          <w:p w:rsidR="00E873F0" w:rsidRPr="0035226C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Grade 2</w:t>
            </w:r>
          </w:p>
        </w:tc>
        <w:tc>
          <w:tcPr>
            <w:tcW w:w="2472" w:type="dxa"/>
            <w:gridSpan w:val="2"/>
            <w:tcBorders>
              <w:bottom w:val="single" w:sz="4" w:space="0" w:color="auto"/>
            </w:tcBorders>
            <w:vAlign w:val="center"/>
          </w:tcPr>
          <w:p w:rsidR="00E873F0" w:rsidRPr="0035226C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Grade 3</w:t>
            </w:r>
          </w:p>
        </w:tc>
      </w:tr>
      <w:tr w:rsidR="00E873F0" w:rsidRPr="0035226C" w:rsidTr="00D613A1">
        <w:trPr>
          <w:trHeight w:val="1043"/>
        </w:trPr>
        <w:tc>
          <w:tcPr>
            <w:tcW w:w="1062" w:type="dxa"/>
            <w:vMerge/>
          </w:tcPr>
          <w:p w:rsidR="00E873F0" w:rsidRPr="0035226C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right w:val="single" w:sz="4" w:space="0" w:color="auto"/>
            </w:tcBorders>
          </w:tcPr>
          <w:p w:rsidR="00E873F0" w:rsidRPr="0035226C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Shanthi  V etal</w:t>
            </w:r>
            <w:r w:rsidRPr="0035226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16</w:t>
            </w:r>
          </w:p>
          <w:p w:rsidR="00E873F0" w:rsidRPr="0035226C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</w:tcPr>
          <w:p w:rsidR="00E873F0" w:rsidRPr="0035226C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Our study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873F0" w:rsidRPr="0035226C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Shanthi V etal</w:t>
            </w:r>
            <w:r w:rsidRPr="0035226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</w:tcPr>
          <w:p w:rsidR="00E873F0" w:rsidRPr="0035226C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Our study</w:t>
            </w:r>
          </w:p>
        </w:tc>
        <w:tc>
          <w:tcPr>
            <w:tcW w:w="1236" w:type="dxa"/>
            <w:tcBorders>
              <w:top w:val="single" w:sz="4" w:space="0" w:color="auto"/>
              <w:right w:val="single" w:sz="4" w:space="0" w:color="auto"/>
            </w:tcBorders>
          </w:tcPr>
          <w:p w:rsidR="00E873F0" w:rsidRPr="0035226C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>Shanthi V etal</w:t>
            </w:r>
            <w:r w:rsidRPr="0035226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16</w:t>
            </w:r>
          </w:p>
          <w:p w:rsidR="00E873F0" w:rsidRPr="0035226C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</w:tcBorders>
          </w:tcPr>
          <w:p w:rsidR="00E873F0" w:rsidRPr="0035226C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Our study </w:t>
            </w:r>
          </w:p>
        </w:tc>
      </w:tr>
      <w:tr w:rsidR="00E873F0" w:rsidRPr="0035226C" w:rsidTr="00D613A1">
        <w:tc>
          <w:tcPr>
            <w:tcW w:w="1062" w:type="dxa"/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0-3.99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tabs>
                <w:tab w:val="left" w:pos="693"/>
              </w:tabs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5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1(5.88%)</w:t>
            </w:r>
          </w:p>
        </w:tc>
        <w:tc>
          <w:tcPr>
            <w:tcW w:w="123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873F0" w:rsidRPr="0035226C" w:rsidTr="00D613A1">
        <w:tc>
          <w:tcPr>
            <w:tcW w:w="1062" w:type="dxa"/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4-9.99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2(4.76%)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1(5.88%)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5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1(5.88%)</w:t>
            </w:r>
          </w:p>
        </w:tc>
        <w:tc>
          <w:tcPr>
            <w:tcW w:w="1236" w:type="dxa"/>
            <w:tcBorders>
              <w:right w:val="single" w:sz="4" w:space="0" w:color="auto"/>
            </w:tcBorders>
            <w:vAlign w:val="center"/>
          </w:tcPr>
          <w:p w:rsidR="00E873F0" w:rsidRPr="00D613A1" w:rsidRDefault="00E873F0" w:rsidP="00E873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873F0" w:rsidRPr="0035226C" w:rsidTr="00D613A1">
        <w:tc>
          <w:tcPr>
            <w:tcW w:w="1062" w:type="dxa"/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10-19.99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5(11.9%)</w:t>
            </w:r>
          </w:p>
        </w:tc>
        <w:tc>
          <w:tcPr>
            <w:tcW w:w="135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3(17.65%)</w:t>
            </w:r>
          </w:p>
        </w:tc>
        <w:tc>
          <w:tcPr>
            <w:tcW w:w="1236" w:type="dxa"/>
            <w:tcBorders>
              <w:right w:val="single" w:sz="4" w:space="0" w:color="auto"/>
            </w:tcBorders>
            <w:vAlign w:val="center"/>
          </w:tcPr>
          <w:p w:rsidR="00E873F0" w:rsidRPr="00D613A1" w:rsidRDefault="00E873F0" w:rsidP="00E873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1(5.88%)</w:t>
            </w:r>
          </w:p>
        </w:tc>
      </w:tr>
      <w:tr w:rsidR="00E873F0" w:rsidRPr="0035226C" w:rsidTr="00D613A1">
        <w:tc>
          <w:tcPr>
            <w:tcW w:w="1062" w:type="dxa"/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20-49.99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7(16.67%)</w:t>
            </w:r>
          </w:p>
        </w:tc>
        <w:tc>
          <w:tcPr>
            <w:tcW w:w="135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3(17.65%)</w:t>
            </w:r>
          </w:p>
        </w:tc>
        <w:tc>
          <w:tcPr>
            <w:tcW w:w="1236" w:type="dxa"/>
            <w:tcBorders>
              <w:right w:val="single" w:sz="4" w:space="0" w:color="auto"/>
            </w:tcBorders>
            <w:vAlign w:val="center"/>
          </w:tcPr>
          <w:p w:rsidR="00E873F0" w:rsidRPr="00D613A1" w:rsidRDefault="00E873F0" w:rsidP="00E873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3(17.65%)</w:t>
            </w:r>
          </w:p>
        </w:tc>
      </w:tr>
      <w:tr w:rsidR="00E873F0" w:rsidRPr="0035226C" w:rsidTr="00D613A1">
        <w:tc>
          <w:tcPr>
            <w:tcW w:w="1062" w:type="dxa"/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50-99.99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10(23.8%)</w:t>
            </w:r>
          </w:p>
        </w:tc>
        <w:tc>
          <w:tcPr>
            <w:tcW w:w="135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4(23.53%)</w:t>
            </w:r>
          </w:p>
        </w:tc>
        <w:tc>
          <w:tcPr>
            <w:tcW w:w="123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4(9.52%)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873F0" w:rsidRPr="0035226C" w:rsidTr="00D613A1">
        <w:tc>
          <w:tcPr>
            <w:tcW w:w="1062" w:type="dxa"/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100-149.99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7(16.67%)</w:t>
            </w:r>
          </w:p>
        </w:tc>
        <w:tc>
          <w:tcPr>
            <w:tcW w:w="135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2(4.76%)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873F0" w:rsidRPr="0035226C" w:rsidTr="00D613A1">
        <w:tc>
          <w:tcPr>
            <w:tcW w:w="1062" w:type="dxa"/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150-199.99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5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873F0" w:rsidRPr="0035226C" w:rsidTr="00D613A1">
        <w:tc>
          <w:tcPr>
            <w:tcW w:w="1062" w:type="dxa"/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&gt;200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5(11.9%)</w:t>
            </w:r>
          </w:p>
        </w:tc>
        <w:tc>
          <w:tcPr>
            <w:tcW w:w="135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873F0" w:rsidRPr="0035226C" w:rsidTr="00D613A1">
        <w:tc>
          <w:tcPr>
            <w:tcW w:w="1062" w:type="dxa"/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Total</w:t>
            </w: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2(4.76%)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1(5.88%)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34(80.95%</w:t>
            </w:r>
          </w:p>
        </w:tc>
        <w:tc>
          <w:tcPr>
            <w:tcW w:w="135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12(70.59%)</w:t>
            </w:r>
          </w:p>
        </w:tc>
        <w:tc>
          <w:tcPr>
            <w:tcW w:w="1236" w:type="dxa"/>
            <w:tcBorders>
              <w:righ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6(14.29%)</w:t>
            </w: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E873F0" w:rsidRPr="00D613A1" w:rsidRDefault="00E873F0" w:rsidP="00E873F0">
            <w:pPr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613A1">
              <w:rPr>
                <w:rFonts w:ascii="Times New Roman" w:hAnsi="Times New Roman" w:cs="Times New Roman"/>
                <w:sz w:val="18"/>
                <w:szCs w:val="18"/>
              </w:rPr>
              <w:t>4(23.53%)</w:t>
            </w:r>
          </w:p>
        </w:tc>
      </w:tr>
    </w:tbl>
    <w:p w:rsidR="005C5983" w:rsidRDefault="005C5983" w:rsidP="005C5983">
      <w:pPr>
        <w:spacing w:before="240"/>
        <w:jc w:val="both"/>
        <w:rPr>
          <w:rFonts w:ascii="Bookman Old Style" w:hAnsi="Bookman Old Style"/>
          <w:b/>
        </w:rPr>
      </w:pPr>
    </w:p>
    <w:p w:rsidR="005C5983" w:rsidRPr="0035226C" w:rsidRDefault="005C5983" w:rsidP="005C5983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983" w:rsidRPr="0035226C" w:rsidRDefault="005C5983" w:rsidP="0090163E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983" w:rsidRPr="0035226C" w:rsidRDefault="005C5983" w:rsidP="0090163E">
      <w:pPr>
        <w:spacing w:before="240" w:line="360" w:lineRule="auto"/>
        <w:jc w:val="both"/>
        <w:rPr>
          <w:rFonts w:ascii="Times New Roman" w:hAnsi="Times New Roman" w:cs="Times New Roman"/>
          <w:b/>
        </w:rPr>
      </w:pPr>
    </w:p>
    <w:p w:rsidR="005C5983" w:rsidRPr="0035226C" w:rsidRDefault="005C5983" w:rsidP="0090163E">
      <w:pPr>
        <w:spacing w:before="240" w:line="360" w:lineRule="auto"/>
        <w:jc w:val="both"/>
        <w:rPr>
          <w:rFonts w:ascii="Times New Roman" w:hAnsi="Times New Roman" w:cs="Times New Roman"/>
          <w:b/>
        </w:rPr>
      </w:pPr>
    </w:p>
    <w:p w:rsidR="005C5983" w:rsidRPr="0035226C" w:rsidRDefault="005C5983" w:rsidP="0090163E">
      <w:pPr>
        <w:spacing w:before="240" w:line="360" w:lineRule="auto"/>
        <w:jc w:val="both"/>
        <w:rPr>
          <w:rFonts w:ascii="Times New Roman" w:hAnsi="Times New Roman" w:cs="Times New Roman"/>
          <w:b/>
        </w:rPr>
      </w:pPr>
    </w:p>
    <w:p w:rsidR="005C5983" w:rsidRDefault="007A29D3" w:rsidP="00EE0C41">
      <w:pPr>
        <w:spacing w:before="240" w:line="36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23</w:t>
      </w: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5C5983" w:rsidRDefault="005C598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E77518" w:rsidRDefault="00E77518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2B347B" w:rsidRPr="00776F26" w:rsidRDefault="00EE0C41" w:rsidP="002B34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180975</wp:posOffset>
            </wp:positionV>
            <wp:extent cx="4568190" cy="2743200"/>
            <wp:effectExtent l="19050" t="0" r="22860" b="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2B347B" w:rsidRPr="00776F2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B347B" w:rsidRPr="00776F26" w:rsidRDefault="002B347B" w:rsidP="002B347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6F26">
        <w:rPr>
          <w:rFonts w:ascii="Times New Roman" w:hAnsi="Times New Roman" w:cs="Times New Roman"/>
          <w:sz w:val="24"/>
          <w:szCs w:val="24"/>
        </w:rPr>
        <w:t>Fig</w:t>
      </w:r>
      <w:r w:rsidR="00DB1386">
        <w:rPr>
          <w:rFonts w:ascii="Times New Roman" w:hAnsi="Times New Roman" w:cs="Times New Roman"/>
          <w:sz w:val="24"/>
          <w:szCs w:val="24"/>
        </w:rPr>
        <w:t>ure</w:t>
      </w:r>
      <w:r w:rsidRPr="00776F26">
        <w:rPr>
          <w:rFonts w:ascii="Times New Roman" w:hAnsi="Times New Roman" w:cs="Times New Roman"/>
          <w:sz w:val="24"/>
          <w:szCs w:val="24"/>
        </w:rPr>
        <w:t xml:space="preserve"> 1: Pie chart showing percentage of BPH, Prostatic Adenocarcinoma and Prostatitis.</w:t>
      </w:r>
    </w:p>
    <w:p w:rsidR="002B347B" w:rsidRPr="00776F26" w:rsidRDefault="002B347B" w:rsidP="002B347B">
      <w:pPr>
        <w:spacing w:line="480" w:lineRule="auto"/>
        <w:rPr>
          <w:sz w:val="24"/>
          <w:szCs w:val="24"/>
        </w:rPr>
      </w:pPr>
    </w:p>
    <w:p w:rsidR="002B347B" w:rsidRPr="00776F26" w:rsidRDefault="002B347B" w:rsidP="002B347B">
      <w:pPr>
        <w:spacing w:line="480" w:lineRule="auto"/>
        <w:rPr>
          <w:sz w:val="24"/>
          <w:szCs w:val="24"/>
        </w:rPr>
      </w:pPr>
    </w:p>
    <w:p w:rsidR="002B347B" w:rsidRPr="00776F26" w:rsidRDefault="002B347B" w:rsidP="002B34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B347B" w:rsidRPr="00776F26" w:rsidRDefault="002B347B" w:rsidP="002B34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B347B" w:rsidRDefault="002B347B" w:rsidP="002B34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A1AF3" w:rsidRDefault="007A29D3" w:rsidP="00EE0C4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</w:p>
    <w:p w:rsidR="005A1AF3" w:rsidRDefault="005A1AF3" w:rsidP="0066090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04E3" w:rsidRDefault="008D04E3" w:rsidP="0090163E">
      <w:pPr>
        <w:spacing w:before="240" w:line="360" w:lineRule="auto"/>
        <w:jc w:val="both"/>
        <w:rPr>
          <w:rFonts w:ascii="Bookman Old Style" w:hAnsi="Bookman Old Style"/>
          <w:b/>
        </w:rPr>
      </w:pPr>
    </w:p>
    <w:p w:rsidR="0092174A" w:rsidRPr="00553252" w:rsidRDefault="0092174A" w:rsidP="00553252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74A" w:rsidRDefault="0092174A" w:rsidP="0092174A">
      <w:pPr>
        <w:spacing w:before="240" w:line="360" w:lineRule="auto"/>
        <w:jc w:val="center"/>
        <w:rPr>
          <w:rFonts w:ascii="Bookman Old Style" w:hAnsi="Bookman Old Style"/>
        </w:rPr>
      </w:pPr>
    </w:p>
    <w:p w:rsidR="0092174A" w:rsidRDefault="0092174A" w:rsidP="0090163E">
      <w:pPr>
        <w:spacing w:before="240" w:line="360" w:lineRule="auto"/>
        <w:jc w:val="both"/>
        <w:rPr>
          <w:rFonts w:ascii="Bookman Old Style" w:hAnsi="Bookman Old Style"/>
        </w:rPr>
      </w:pPr>
    </w:p>
    <w:p w:rsidR="0092174A" w:rsidRDefault="00481EEC" w:rsidP="0090163E">
      <w:pPr>
        <w:spacing w:before="240" w:line="360" w:lineRule="auto"/>
        <w:jc w:val="both"/>
        <w:rPr>
          <w:rFonts w:ascii="Bookman Old Style" w:hAnsi="Bookman Old Style"/>
        </w:rPr>
      </w:pPr>
      <w:r w:rsidRPr="006D4E26">
        <w:rPr>
          <w:rFonts w:ascii="Bookman Old Style" w:hAnsi="Bookman Old Style"/>
        </w:rPr>
        <w:object w:dxaOrig="3658" w:dyaOrig="2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7pt;height:122.25pt" o:ole="">
            <v:imagedata r:id="rId9" o:title=""/>
          </v:shape>
          <o:OLEObject Type="Embed" ProgID="Photoshop.Image.7" ShapeID="_x0000_i1025" DrawAspect="Content" ObjectID="_1551606384" r:id="rId10">
            <o:FieldCodes>\s</o:FieldCodes>
          </o:OLEObject>
        </w:object>
      </w:r>
    </w:p>
    <w:p w:rsidR="0092174A" w:rsidRDefault="00DB1386" w:rsidP="0090163E">
      <w:pPr>
        <w:spacing w:before="24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Figure-2</w:t>
      </w:r>
    </w:p>
    <w:p w:rsidR="0092174A" w:rsidRDefault="0092174A" w:rsidP="0090163E">
      <w:pPr>
        <w:spacing w:before="240" w:line="360" w:lineRule="auto"/>
        <w:jc w:val="both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6D4E26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</w:p>
    <w:p w:rsidR="0092174A" w:rsidRDefault="006D4E26" w:rsidP="00EE0C41">
      <w:pPr>
        <w:spacing w:before="240" w:line="36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25</w:t>
      </w:r>
    </w:p>
    <w:p w:rsidR="00415F66" w:rsidRDefault="00415F66" w:rsidP="0090163E">
      <w:pPr>
        <w:spacing w:before="240" w:line="360" w:lineRule="auto"/>
        <w:jc w:val="both"/>
        <w:rPr>
          <w:rFonts w:ascii="Bookman Old Style" w:hAnsi="Bookman Old Style"/>
        </w:rPr>
      </w:pPr>
    </w:p>
    <w:p w:rsidR="00415F66" w:rsidRDefault="00415F66" w:rsidP="00CB1F58">
      <w:pPr>
        <w:spacing w:before="240"/>
        <w:jc w:val="both"/>
        <w:rPr>
          <w:rFonts w:ascii="Bookman Old Style" w:hAnsi="Bookman Old Style"/>
        </w:rPr>
      </w:pPr>
    </w:p>
    <w:p w:rsidR="00415F66" w:rsidRDefault="00415F66" w:rsidP="00CB1F58">
      <w:pPr>
        <w:spacing w:before="240"/>
        <w:jc w:val="both"/>
        <w:rPr>
          <w:rFonts w:ascii="Bookman Old Style" w:hAnsi="Bookman Old Style"/>
        </w:rPr>
      </w:pPr>
    </w:p>
    <w:p w:rsidR="00CB7459" w:rsidRDefault="00CB7459" w:rsidP="00660909">
      <w:pPr>
        <w:spacing w:before="240"/>
        <w:jc w:val="center"/>
        <w:rPr>
          <w:rFonts w:ascii="Bookman Old Style" w:hAnsi="Bookman Old Style"/>
        </w:rPr>
      </w:pPr>
    </w:p>
    <w:p w:rsidR="00CB7459" w:rsidRDefault="00CB7459" w:rsidP="00660909">
      <w:pPr>
        <w:spacing w:before="240"/>
        <w:jc w:val="center"/>
        <w:rPr>
          <w:rFonts w:ascii="Bookman Old Style" w:hAnsi="Bookman Old Style"/>
        </w:rPr>
      </w:pPr>
    </w:p>
    <w:p w:rsidR="00CB7459" w:rsidRDefault="00CB7459" w:rsidP="00660909">
      <w:pPr>
        <w:spacing w:before="240"/>
        <w:jc w:val="center"/>
        <w:rPr>
          <w:rFonts w:ascii="Bookman Old Style" w:hAnsi="Bookman Old Style"/>
        </w:rPr>
      </w:pPr>
    </w:p>
    <w:p w:rsidR="00415F66" w:rsidRDefault="00415F66" w:rsidP="00CB1F58">
      <w:pPr>
        <w:spacing w:before="240"/>
        <w:jc w:val="both"/>
        <w:rPr>
          <w:rFonts w:ascii="Bookman Old Style" w:hAnsi="Bookman Old Style"/>
        </w:rPr>
      </w:pPr>
    </w:p>
    <w:p w:rsidR="00415F66" w:rsidRDefault="00415F66" w:rsidP="00CB1F58">
      <w:pPr>
        <w:spacing w:before="240"/>
        <w:jc w:val="both"/>
        <w:rPr>
          <w:rFonts w:ascii="Bookman Old Style" w:hAnsi="Bookman Old Style"/>
        </w:rPr>
      </w:pPr>
    </w:p>
    <w:p w:rsidR="00842A15" w:rsidRDefault="00842A15" w:rsidP="00CB1F58">
      <w:pPr>
        <w:spacing w:before="240"/>
        <w:jc w:val="both"/>
        <w:rPr>
          <w:rFonts w:ascii="Bookman Old Style" w:hAnsi="Bookman Old Style"/>
        </w:rPr>
      </w:pPr>
    </w:p>
    <w:p w:rsidR="00842A15" w:rsidRDefault="00842A15" w:rsidP="00CB1F58">
      <w:pPr>
        <w:spacing w:before="240"/>
        <w:jc w:val="both"/>
        <w:rPr>
          <w:rFonts w:ascii="Bookman Old Style" w:hAnsi="Bookman Old Style"/>
        </w:rPr>
      </w:pPr>
    </w:p>
    <w:p w:rsidR="00415F66" w:rsidRDefault="00415F66" w:rsidP="00CB1F58">
      <w:pPr>
        <w:spacing w:before="240"/>
        <w:jc w:val="both"/>
        <w:rPr>
          <w:rFonts w:ascii="Bookman Old Style" w:hAnsi="Bookman Old Style"/>
        </w:rPr>
      </w:pPr>
    </w:p>
    <w:p w:rsidR="00415F66" w:rsidRDefault="00481EEC" w:rsidP="00CB1F58">
      <w:pPr>
        <w:spacing w:before="240"/>
        <w:jc w:val="both"/>
        <w:rPr>
          <w:rFonts w:ascii="Bookman Old Style" w:hAnsi="Bookman Old Style"/>
        </w:rPr>
      </w:pPr>
      <w:r w:rsidRPr="006D4E26">
        <w:rPr>
          <w:rFonts w:ascii="Bookman Old Style" w:hAnsi="Bookman Old Style"/>
        </w:rPr>
        <w:object w:dxaOrig="3658" w:dyaOrig="2439">
          <v:shape id="_x0000_i1026" type="#_x0000_t75" style="width:182.7pt;height:122.25pt" o:ole="">
            <v:imagedata r:id="rId11" o:title=""/>
          </v:shape>
          <o:OLEObject Type="Embed" ProgID="Photoshop.Image.7" ShapeID="_x0000_i1026" DrawAspect="Content" ObjectID="_1551606385" r:id="rId12">
            <o:FieldCodes>\s</o:FieldCodes>
          </o:OLEObject>
        </w:object>
      </w:r>
    </w:p>
    <w:p w:rsidR="00415F66" w:rsidRDefault="00DB1386" w:rsidP="00CB1F58">
      <w:pPr>
        <w:spacing w:before="2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Figure-3</w:t>
      </w:r>
    </w:p>
    <w:p w:rsidR="00415F66" w:rsidRDefault="00415F66" w:rsidP="00CB1F58">
      <w:pPr>
        <w:spacing w:before="240"/>
        <w:jc w:val="both"/>
        <w:rPr>
          <w:rFonts w:ascii="Bookman Old Style" w:hAnsi="Bookman Old Style"/>
        </w:rPr>
      </w:pPr>
    </w:p>
    <w:p w:rsidR="00415F66" w:rsidRDefault="00415F66" w:rsidP="00CB1F58">
      <w:pPr>
        <w:spacing w:before="240"/>
        <w:jc w:val="both"/>
        <w:rPr>
          <w:rFonts w:ascii="Bookman Old Style" w:hAnsi="Bookman Old Style"/>
        </w:rPr>
      </w:pPr>
    </w:p>
    <w:p w:rsidR="00415F66" w:rsidRDefault="00415F66" w:rsidP="00CB1F58">
      <w:pPr>
        <w:spacing w:before="240"/>
        <w:jc w:val="both"/>
        <w:rPr>
          <w:rFonts w:ascii="Bookman Old Style" w:hAnsi="Bookman Old Style"/>
        </w:rPr>
      </w:pPr>
    </w:p>
    <w:p w:rsidR="00415F66" w:rsidRDefault="00415F66" w:rsidP="00CB1F58">
      <w:pPr>
        <w:spacing w:before="240"/>
        <w:jc w:val="both"/>
        <w:rPr>
          <w:rFonts w:ascii="Bookman Old Style" w:hAnsi="Bookman Old Style"/>
        </w:rPr>
      </w:pP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</w:p>
    <w:p w:rsidR="006D4E26" w:rsidRDefault="006D4E26" w:rsidP="00CB1F58">
      <w:pPr>
        <w:spacing w:before="240"/>
        <w:jc w:val="both"/>
        <w:rPr>
          <w:rFonts w:ascii="Bookman Old Style" w:hAnsi="Bookman Old Style"/>
        </w:rPr>
      </w:pPr>
    </w:p>
    <w:p w:rsidR="00415F66" w:rsidRDefault="006D4E26" w:rsidP="006D4E26">
      <w:pPr>
        <w:spacing w:before="24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26</w:t>
      </w:r>
    </w:p>
    <w:p w:rsidR="006D4E26" w:rsidRDefault="006D4E26" w:rsidP="006D4E26">
      <w:pPr>
        <w:spacing w:before="240"/>
        <w:jc w:val="center"/>
        <w:rPr>
          <w:rFonts w:ascii="Bookman Old Style" w:hAnsi="Bookman Old Style"/>
        </w:rPr>
      </w:pPr>
    </w:p>
    <w:p w:rsidR="00842A15" w:rsidRDefault="00842A15" w:rsidP="006D4E26">
      <w:pPr>
        <w:spacing w:before="240"/>
        <w:jc w:val="center"/>
        <w:rPr>
          <w:rFonts w:ascii="Bookman Old Style" w:hAnsi="Bookman Old Style"/>
        </w:rPr>
      </w:pPr>
    </w:p>
    <w:p w:rsidR="00842A15" w:rsidRDefault="00842A15" w:rsidP="006D4E26">
      <w:pPr>
        <w:spacing w:before="240"/>
        <w:jc w:val="center"/>
        <w:rPr>
          <w:rFonts w:ascii="Bookman Old Style" w:hAnsi="Bookman Old Style"/>
        </w:rPr>
      </w:pPr>
    </w:p>
    <w:p w:rsidR="00842A15" w:rsidRDefault="00842A15" w:rsidP="006D4E26">
      <w:pPr>
        <w:spacing w:before="240"/>
        <w:jc w:val="center"/>
        <w:rPr>
          <w:rFonts w:ascii="Bookman Old Style" w:hAnsi="Bookman Old Style"/>
        </w:rPr>
      </w:pPr>
    </w:p>
    <w:p w:rsidR="00842A15" w:rsidRDefault="00842A15" w:rsidP="00494297">
      <w:pPr>
        <w:spacing w:before="240"/>
        <w:rPr>
          <w:rFonts w:ascii="Bookman Old Style" w:hAnsi="Bookman Old Style"/>
        </w:rPr>
      </w:pPr>
    </w:p>
    <w:p w:rsidR="00842A15" w:rsidRDefault="00842A15" w:rsidP="006D4E26">
      <w:pPr>
        <w:spacing w:before="240"/>
        <w:jc w:val="center"/>
        <w:rPr>
          <w:rFonts w:ascii="Bookman Old Style" w:hAnsi="Bookman Old Style"/>
        </w:rPr>
      </w:pPr>
    </w:p>
    <w:p w:rsidR="00842A15" w:rsidRDefault="00842A15" w:rsidP="00DB1386">
      <w:pPr>
        <w:spacing w:before="240"/>
        <w:rPr>
          <w:rFonts w:ascii="Bookman Old Style" w:hAnsi="Bookman Old Style"/>
        </w:rPr>
      </w:pPr>
    </w:p>
    <w:p w:rsidR="006B339D" w:rsidRDefault="006D678A" w:rsidP="00DB1386">
      <w:pPr>
        <w:spacing w:before="240"/>
        <w:jc w:val="center"/>
        <w:rPr>
          <w:rFonts w:ascii="Bookman Old Style" w:hAnsi="Bookman Old Style"/>
        </w:rPr>
      </w:pPr>
      <w:r w:rsidRPr="006B339D">
        <w:rPr>
          <w:rFonts w:ascii="Bookman Old Style" w:hAnsi="Bookman Old Style"/>
        </w:rPr>
        <w:object w:dxaOrig="3658" w:dyaOrig="2439">
          <v:shape id="_x0000_i1027" type="#_x0000_t75" style="width:182.7pt;height:122.25pt" o:ole="">
            <v:imagedata r:id="rId13" o:title=""/>
          </v:shape>
          <o:OLEObject Type="Embed" ProgID="Photoshop.Image.7" ShapeID="_x0000_i1027" DrawAspect="Content" ObjectID="_1551606386" r:id="rId14">
            <o:FieldCodes>\s</o:FieldCodes>
          </o:OLEObject>
        </w:object>
      </w:r>
    </w:p>
    <w:p w:rsidR="006B339D" w:rsidRDefault="00DB1386" w:rsidP="006D4E26">
      <w:pPr>
        <w:spacing w:before="24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Figure-4</w:t>
      </w: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27</w:t>
      </w: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842A15" w:rsidRDefault="00842A15" w:rsidP="006D4E26">
      <w:pPr>
        <w:spacing w:before="240"/>
        <w:jc w:val="center"/>
        <w:rPr>
          <w:rFonts w:ascii="Bookman Old Style" w:hAnsi="Bookman Old Style"/>
        </w:rPr>
      </w:pPr>
    </w:p>
    <w:p w:rsidR="00842A15" w:rsidRDefault="00842A15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E85FE7" w:rsidP="006D4E26">
      <w:pPr>
        <w:spacing w:before="240"/>
        <w:jc w:val="center"/>
        <w:rPr>
          <w:rFonts w:ascii="Bookman Old Style" w:hAnsi="Bookman Old Style"/>
        </w:rPr>
      </w:pPr>
      <w:r w:rsidRPr="00842A15">
        <w:rPr>
          <w:rFonts w:ascii="Bookman Old Style" w:hAnsi="Bookman Old Style"/>
        </w:rPr>
        <w:object w:dxaOrig="3658" w:dyaOrig="2439">
          <v:shape id="_x0000_i1028" type="#_x0000_t75" style="width:182.7pt;height:122.25pt" o:ole="">
            <v:imagedata r:id="rId15" o:title=""/>
          </v:shape>
          <o:OLEObject Type="Embed" ProgID="Photoshop.Image.7" ShapeID="_x0000_i1028" DrawAspect="Content" ObjectID="_1551606387" r:id="rId16">
            <o:FieldCodes>\s</o:FieldCodes>
          </o:OLEObject>
        </w:object>
      </w:r>
    </w:p>
    <w:p w:rsidR="006B339D" w:rsidRDefault="00DB1386" w:rsidP="006D4E26">
      <w:pPr>
        <w:spacing w:before="24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Figure-5</w:t>
      </w: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</w:p>
    <w:p w:rsidR="006B339D" w:rsidRDefault="006B339D" w:rsidP="006D4E26">
      <w:pPr>
        <w:spacing w:before="24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28</w:t>
      </w:r>
    </w:p>
    <w:sectPr w:rsidR="006B339D" w:rsidSect="006B339D">
      <w:pgSz w:w="11907" w:h="16839" w:code="9"/>
      <w:pgMar w:top="720" w:right="3600" w:bottom="720" w:left="36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12E" w:rsidRDefault="000D712E" w:rsidP="00934B59">
      <w:pPr>
        <w:spacing w:after="0" w:line="240" w:lineRule="auto"/>
      </w:pPr>
      <w:r>
        <w:separator/>
      </w:r>
    </w:p>
  </w:endnote>
  <w:endnote w:type="continuationSeparator" w:id="1">
    <w:p w:rsidR="000D712E" w:rsidRDefault="000D712E" w:rsidP="0093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12E" w:rsidRDefault="000D712E" w:rsidP="00934B59">
      <w:pPr>
        <w:spacing w:after="0" w:line="240" w:lineRule="auto"/>
      </w:pPr>
      <w:r>
        <w:separator/>
      </w:r>
    </w:p>
  </w:footnote>
  <w:footnote w:type="continuationSeparator" w:id="1">
    <w:p w:rsidR="000D712E" w:rsidRDefault="000D712E" w:rsidP="00934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33A6F"/>
    <w:multiLevelType w:val="hybridMultilevel"/>
    <w:tmpl w:val="2F02C40A"/>
    <w:lvl w:ilvl="0" w:tplc="4EA0D79C">
      <w:numFmt w:val="decimal"/>
      <w:lvlText w:val="%1-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10084047"/>
    <w:multiLevelType w:val="hybridMultilevel"/>
    <w:tmpl w:val="0E08A856"/>
    <w:lvl w:ilvl="0" w:tplc="56FA4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F36AEC2" w:tentative="1">
      <w:start w:val="1"/>
      <w:numFmt w:val="lowerLetter"/>
      <w:lvlText w:val="%2."/>
      <w:lvlJc w:val="left"/>
      <w:pPr>
        <w:ind w:left="1440" w:hanging="360"/>
      </w:pPr>
    </w:lvl>
    <w:lvl w:ilvl="2" w:tplc="CD26E88E" w:tentative="1">
      <w:start w:val="1"/>
      <w:numFmt w:val="lowerRoman"/>
      <w:lvlText w:val="%3."/>
      <w:lvlJc w:val="right"/>
      <w:pPr>
        <w:ind w:left="2160" w:hanging="180"/>
      </w:pPr>
    </w:lvl>
    <w:lvl w:ilvl="3" w:tplc="4A22479A" w:tentative="1">
      <w:start w:val="1"/>
      <w:numFmt w:val="decimal"/>
      <w:lvlText w:val="%4."/>
      <w:lvlJc w:val="left"/>
      <w:pPr>
        <w:ind w:left="2880" w:hanging="360"/>
      </w:pPr>
    </w:lvl>
    <w:lvl w:ilvl="4" w:tplc="3EC43256" w:tentative="1">
      <w:start w:val="1"/>
      <w:numFmt w:val="lowerLetter"/>
      <w:lvlText w:val="%5."/>
      <w:lvlJc w:val="left"/>
      <w:pPr>
        <w:ind w:left="3600" w:hanging="360"/>
      </w:pPr>
    </w:lvl>
    <w:lvl w:ilvl="5" w:tplc="7592D194" w:tentative="1">
      <w:start w:val="1"/>
      <w:numFmt w:val="lowerRoman"/>
      <w:lvlText w:val="%6."/>
      <w:lvlJc w:val="right"/>
      <w:pPr>
        <w:ind w:left="4320" w:hanging="180"/>
      </w:pPr>
    </w:lvl>
    <w:lvl w:ilvl="6" w:tplc="9F4009B6" w:tentative="1">
      <w:start w:val="1"/>
      <w:numFmt w:val="decimal"/>
      <w:lvlText w:val="%7."/>
      <w:lvlJc w:val="left"/>
      <w:pPr>
        <w:ind w:left="5040" w:hanging="360"/>
      </w:pPr>
    </w:lvl>
    <w:lvl w:ilvl="7" w:tplc="022EFE40" w:tentative="1">
      <w:start w:val="1"/>
      <w:numFmt w:val="lowerLetter"/>
      <w:lvlText w:val="%8."/>
      <w:lvlJc w:val="left"/>
      <w:pPr>
        <w:ind w:left="5760" w:hanging="360"/>
      </w:pPr>
    </w:lvl>
    <w:lvl w:ilvl="8" w:tplc="924849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C3E80"/>
    <w:multiLevelType w:val="hybridMultilevel"/>
    <w:tmpl w:val="12AEE5DA"/>
    <w:lvl w:ilvl="0" w:tplc="04090001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</w:abstractNum>
  <w:abstractNum w:abstractNumId="3">
    <w:nsid w:val="1AFE4229"/>
    <w:multiLevelType w:val="hybridMultilevel"/>
    <w:tmpl w:val="463E1F66"/>
    <w:lvl w:ilvl="0" w:tplc="6166D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E187C3C" w:tentative="1">
      <w:start w:val="1"/>
      <w:numFmt w:val="lowerLetter"/>
      <w:lvlText w:val="%2."/>
      <w:lvlJc w:val="left"/>
      <w:pPr>
        <w:ind w:left="1440" w:hanging="360"/>
      </w:pPr>
    </w:lvl>
    <w:lvl w:ilvl="2" w:tplc="89560E18" w:tentative="1">
      <w:start w:val="1"/>
      <w:numFmt w:val="lowerRoman"/>
      <w:lvlText w:val="%3."/>
      <w:lvlJc w:val="right"/>
      <w:pPr>
        <w:ind w:left="2160" w:hanging="180"/>
      </w:pPr>
    </w:lvl>
    <w:lvl w:ilvl="3" w:tplc="FC6C41C6" w:tentative="1">
      <w:start w:val="1"/>
      <w:numFmt w:val="decimal"/>
      <w:lvlText w:val="%4."/>
      <w:lvlJc w:val="left"/>
      <w:pPr>
        <w:ind w:left="2880" w:hanging="360"/>
      </w:pPr>
    </w:lvl>
    <w:lvl w:ilvl="4" w:tplc="A148C992" w:tentative="1">
      <w:start w:val="1"/>
      <w:numFmt w:val="lowerLetter"/>
      <w:lvlText w:val="%5."/>
      <w:lvlJc w:val="left"/>
      <w:pPr>
        <w:ind w:left="3600" w:hanging="360"/>
      </w:pPr>
    </w:lvl>
    <w:lvl w:ilvl="5" w:tplc="9962E5F6" w:tentative="1">
      <w:start w:val="1"/>
      <w:numFmt w:val="lowerRoman"/>
      <w:lvlText w:val="%6."/>
      <w:lvlJc w:val="right"/>
      <w:pPr>
        <w:ind w:left="4320" w:hanging="180"/>
      </w:pPr>
    </w:lvl>
    <w:lvl w:ilvl="6" w:tplc="92A449CA" w:tentative="1">
      <w:start w:val="1"/>
      <w:numFmt w:val="decimal"/>
      <w:lvlText w:val="%7."/>
      <w:lvlJc w:val="left"/>
      <w:pPr>
        <w:ind w:left="5040" w:hanging="360"/>
      </w:pPr>
    </w:lvl>
    <w:lvl w:ilvl="7" w:tplc="32204A54" w:tentative="1">
      <w:start w:val="1"/>
      <w:numFmt w:val="lowerLetter"/>
      <w:lvlText w:val="%8."/>
      <w:lvlJc w:val="left"/>
      <w:pPr>
        <w:ind w:left="5760" w:hanging="360"/>
      </w:pPr>
    </w:lvl>
    <w:lvl w:ilvl="8" w:tplc="011A8E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634A5"/>
    <w:multiLevelType w:val="hybridMultilevel"/>
    <w:tmpl w:val="D4FAFF32"/>
    <w:lvl w:ilvl="0" w:tplc="8794D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5E7128" w:tentative="1">
      <w:start w:val="1"/>
      <w:numFmt w:val="lowerLetter"/>
      <w:lvlText w:val="%2."/>
      <w:lvlJc w:val="left"/>
      <w:pPr>
        <w:ind w:left="1440" w:hanging="360"/>
      </w:pPr>
    </w:lvl>
    <w:lvl w:ilvl="2" w:tplc="8A8E09CA" w:tentative="1">
      <w:start w:val="1"/>
      <w:numFmt w:val="lowerRoman"/>
      <w:lvlText w:val="%3."/>
      <w:lvlJc w:val="right"/>
      <w:pPr>
        <w:ind w:left="2160" w:hanging="180"/>
      </w:pPr>
    </w:lvl>
    <w:lvl w:ilvl="3" w:tplc="0FF0E9C8" w:tentative="1">
      <w:start w:val="1"/>
      <w:numFmt w:val="decimal"/>
      <w:lvlText w:val="%4."/>
      <w:lvlJc w:val="left"/>
      <w:pPr>
        <w:ind w:left="2880" w:hanging="360"/>
      </w:pPr>
    </w:lvl>
    <w:lvl w:ilvl="4" w:tplc="4D844870" w:tentative="1">
      <w:start w:val="1"/>
      <w:numFmt w:val="lowerLetter"/>
      <w:lvlText w:val="%5."/>
      <w:lvlJc w:val="left"/>
      <w:pPr>
        <w:ind w:left="3600" w:hanging="360"/>
      </w:pPr>
    </w:lvl>
    <w:lvl w:ilvl="5" w:tplc="6B7A8D52" w:tentative="1">
      <w:start w:val="1"/>
      <w:numFmt w:val="lowerRoman"/>
      <w:lvlText w:val="%6."/>
      <w:lvlJc w:val="right"/>
      <w:pPr>
        <w:ind w:left="4320" w:hanging="180"/>
      </w:pPr>
    </w:lvl>
    <w:lvl w:ilvl="6" w:tplc="28DAB74E" w:tentative="1">
      <w:start w:val="1"/>
      <w:numFmt w:val="decimal"/>
      <w:lvlText w:val="%7."/>
      <w:lvlJc w:val="left"/>
      <w:pPr>
        <w:ind w:left="5040" w:hanging="360"/>
      </w:pPr>
    </w:lvl>
    <w:lvl w:ilvl="7" w:tplc="C0E0DFE6" w:tentative="1">
      <w:start w:val="1"/>
      <w:numFmt w:val="lowerLetter"/>
      <w:lvlText w:val="%8."/>
      <w:lvlJc w:val="left"/>
      <w:pPr>
        <w:ind w:left="5760" w:hanging="360"/>
      </w:pPr>
    </w:lvl>
    <w:lvl w:ilvl="8" w:tplc="0FC8AD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7E298B"/>
    <w:multiLevelType w:val="hybridMultilevel"/>
    <w:tmpl w:val="59BCEDEC"/>
    <w:lvl w:ilvl="0" w:tplc="3592AC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F8B828" w:tentative="1">
      <w:start w:val="1"/>
      <w:numFmt w:val="lowerLetter"/>
      <w:lvlText w:val="%2."/>
      <w:lvlJc w:val="left"/>
      <w:pPr>
        <w:ind w:left="1440" w:hanging="360"/>
      </w:pPr>
    </w:lvl>
    <w:lvl w:ilvl="2" w:tplc="76BEF28C" w:tentative="1">
      <w:start w:val="1"/>
      <w:numFmt w:val="lowerRoman"/>
      <w:lvlText w:val="%3."/>
      <w:lvlJc w:val="right"/>
      <w:pPr>
        <w:ind w:left="2160" w:hanging="180"/>
      </w:pPr>
    </w:lvl>
    <w:lvl w:ilvl="3" w:tplc="8384BC88" w:tentative="1">
      <w:start w:val="1"/>
      <w:numFmt w:val="decimal"/>
      <w:lvlText w:val="%4."/>
      <w:lvlJc w:val="left"/>
      <w:pPr>
        <w:ind w:left="2880" w:hanging="360"/>
      </w:pPr>
    </w:lvl>
    <w:lvl w:ilvl="4" w:tplc="2EACC348" w:tentative="1">
      <w:start w:val="1"/>
      <w:numFmt w:val="lowerLetter"/>
      <w:lvlText w:val="%5."/>
      <w:lvlJc w:val="left"/>
      <w:pPr>
        <w:ind w:left="3600" w:hanging="360"/>
      </w:pPr>
    </w:lvl>
    <w:lvl w:ilvl="5" w:tplc="1580199A" w:tentative="1">
      <w:start w:val="1"/>
      <w:numFmt w:val="lowerRoman"/>
      <w:lvlText w:val="%6."/>
      <w:lvlJc w:val="right"/>
      <w:pPr>
        <w:ind w:left="4320" w:hanging="180"/>
      </w:pPr>
    </w:lvl>
    <w:lvl w:ilvl="6" w:tplc="74C64566" w:tentative="1">
      <w:start w:val="1"/>
      <w:numFmt w:val="decimal"/>
      <w:lvlText w:val="%7."/>
      <w:lvlJc w:val="left"/>
      <w:pPr>
        <w:ind w:left="5040" w:hanging="360"/>
      </w:pPr>
    </w:lvl>
    <w:lvl w:ilvl="7" w:tplc="E230DF16" w:tentative="1">
      <w:start w:val="1"/>
      <w:numFmt w:val="lowerLetter"/>
      <w:lvlText w:val="%8."/>
      <w:lvlJc w:val="left"/>
      <w:pPr>
        <w:ind w:left="5760" w:hanging="360"/>
      </w:pPr>
    </w:lvl>
    <w:lvl w:ilvl="8" w:tplc="DFD0C4E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1C60"/>
    <w:rsid w:val="00000492"/>
    <w:rsid w:val="00025B2E"/>
    <w:rsid w:val="000309A4"/>
    <w:rsid w:val="00034518"/>
    <w:rsid w:val="00042BEA"/>
    <w:rsid w:val="00047E7B"/>
    <w:rsid w:val="000517DA"/>
    <w:rsid w:val="00062A18"/>
    <w:rsid w:val="00065964"/>
    <w:rsid w:val="0007454D"/>
    <w:rsid w:val="00074D0A"/>
    <w:rsid w:val="00076C88"/>
    <w:rsid w:val="00090614"/>
    <w:rsid w:val="000976CF"/>
    <w:rsid w:val="000A3BE4"/>
    <w:rsid w:val="000A647A"/>
    <w:rsid w:val="000B18C2"/>
    <w:rsid w:val="000B641A"/>
    <w:rsid w:val="000D0A26"/>
    <w:rsid w:val="000D712E"/>
    <w:rsid w:val="000E617D"/>
    <w:rsid w:val="000E6E36"/>
    <w:rsid w:val="000F1982"/>
    <w:rsid w:val="000F403D"/>
    <w:rsid w:val="000F422F"/>
    <w:rsid w:val="000F7C6B"/>
    <w:rsid w:val="00107B71"/>
    <w:rsid w:val="00111260"/>
    <w:rsid w:val="001158F0"/>
    <w:rsid w:val="00140844"/>
    <w:rsid w:val="00143088"/>
    <w:rsid w:val="00163AB1"/>
    <w:rsid w:val="00167E79"/>
    <w:rsid w:val="00177BB1"/>
    <w:rsid w:val="00181040"/>
    <w:rsid w:val="00181F8A"/>
    <w:rsid w:val="001941EE"/>
    <w:rsid w:val="00194DF5"/>
    <w:rsid w:val="00195AC6"/>
    <w:rsid w:val="001A200F"/>
    <w:rsid w:val="001A2A50"/>
    <w:rsid w:val="001A2B4C"/>
    <w:rsid w:val="001B7ECB"/>
    <w:rsid w:val="001D6CC8"/>
    <w:rsid w:val="001F4ECB"/>
    <w:rsid w:val="002035F2"/>
    <w:rsid w:val="00212191"/>
    <w:rsid w:val="002227D4"/>
    <w:rsid w:val="00223318"/>
    <w:rsid w:val="0022569A"/>
    <w:rsid w:val="002263C6"/>
    <w:rsid w:val="00231A13"/>
    <w:rsid w:val="00242222"/>
    <w:rsid w:val="00245BD1"/>
    <w:rsid w:val="00245D94"/>
    <w:rsid w:val="002460A9"/>
    <w:rsid w:val="00252B63"/>
    <w:rsid w:val="00261F56"/>
    <w:rsid w:val="0029079E"/>
    <w:rsid w:val="00295D35"/>
    <w:rsid w:val="00297CBC"/>
    <w:rsid w:val="002A6EFC"/>
    <w:rsid w:val="002B1594"/>
    <w:rsid w:val="002B2677"/>
    <w:rsid w:val="002B347B"/>
    <w:rsid w:val="002B3688"/>
    <w:rsid w:val="002B5528"/>
    <w:rsid w:val="002B557F"/>
    <w:rsid w:val="002B7F11"/>
    <w:rsid w:val="002C715C"/>
    <w:rsid w:val="002D042F"/>
    <w:rsid w:val="002E154D"/>
    <w:rsid w:val="002E5CD8"/>
    <w:rsid w:val="002F138A"/>
    <w:rsid w:val="002F70E4"/>
    <w:rsid w:val="002F74F1"/>
    <w:rsid w:val="00337A1B"/>
    <w:rsid w:val="0034186B"/>
    <w:rsid w:val="00344BE6"/>
    <w:rsid w:val="0035226C"/>
    <w:rsid w:val="00355C89"/>
    <w:rsid w:val="00361B7C"/>
    <w:rsid w:val="0036378E"/>
    <w:rsid w:val="00364B01"/>
    <w:rsid w:val="003662E2"/>
    <w:rsid w:val="003668A9"/>
    <w:rsid w:val="00374D84"/>
    <w:rsid w:val="00390311"/>
    <w:rsid w:val="0039284A"/>
    <w:rsid w:val="003933BD"/>
    <w:rsid w:val="00394199"/>
    <w:rsid w:val="003959D6"/>
    <w:rsid w:val="003A0D14"/>
    <w:rsid w:val="003A34AE"/>
    <w:rsid w:val="003B417F"/>
    <w:rsid w:val="003D3F3F"/>
    <w:rsid w:val="003D4F06"/>
    <w:rsid w:val="003D79E1"/>
    <w:rsid w:val="003E2EF4"/>
    <w:rsid w:val="003E694F"/>
    <w:rsid w:val="00401AE1"/>
    <w:rsid w:val="004112CE"/>
    <w:rsid w:val="004122D7"/>
    <w:rsid w:val="00415F66"/>
    <w:rsid w:val="00431916"/>
    <w:rsid w:val="00433B6A"/>
    <w:rsid w:val="00434FF6"/>
    <w:rsid w:val="004439EB"/>
    <w:rsid w:val="00443EA6"/>
    <w:rsid w:val="00444685"/>
    <w:rsid w:val="004543AC"/>
    <w:rsid w:val="00455636"/>
    <w:rsid w:val="0045653D"/>
    <w:rsid w:val="004605DC"/>
    <w:rsid w:val="0046096C"/>
    <w:rsid w:val="00462ABD"/>
    <w:rsid w:val="00463F16"/>
    <w:rsid w:val="00463FA8"/>
    <w:rsid w:val="00466E4A"/>
    <w:rsid w:val="00474E48"/>
    <w:rsid w:val="00481EEC"/>
    <w:rsid w:val="00483F02"/>
    <w:rsid w:val="00485A96"/>
    <w:rsid w:val="0049279D"/>
    <w:rsid w:val="0049416B"/>
    <w:rsid w:val="00494297"/>
    <w:rsid w:val="004945C7"/>
    <w:rsid w:val="004973AD"/>
    <w:rsid w:val="004A12E6"/>
    <w:rsid w:val="004B7759"/>
    <w:rsid w:val="004C1DD2"/>
    <w:rsid w:val="004C24D4"/>
    <w:rsid w:val="004C77D9"/>
    <w:rsid w:val="004F5EC3"/>
    <w:rsid w:val="004F695E"/>
    <w:rsid w:val="0050521D"/>
    <w:rsid w:val="005124B8"/>
    <w:rsid w:val="00521788"/>
    <w:rsid w:val="00522923"/>
    <w:rsid w:val="0052441C"/>
    <w:rsid w:val="005319F6"/>
    <w:rsid w:val="00543452"/>
    <w:rsid w:val="00547BDF"/>
    <w:rsid w:val="00551002"/>
    <w:rsid w:val="00553252"/>
    <w:rsid w:val="00556B9B"/>
    <w:rsid w:val="005573FD"/>
    <w:rsid w:val="0055781F"/>
    <w:rsid w:val="005579E9"/>
    <w:rsid w:val="005705D8"/>
    <w:rsid w:val="0059269E"/>
    <w:rsid w:val="00597A07"/>
    <w:rsid w:val="005A02D4"/>
    <w:rsid w:val="005A1AF3"/>
    <w:rsid w:val="005A5C26"/>
    <w:rsid w:val="005B1128"/>
    <w:rsid w:val="005B3102"/>
    <w:rsid w:val="005C311A"/>
    <w:rsid w:val="005C3FFE"/>
    <w:rsid w:val="005C5983"/>
    <w:rsid w:val="005C6F51"/>
    <w:rsid w:val="005C7288"/>
    <w:rsid w:val="005D0D3C"/>
    <w:rsid w:val="005D3C8A"/>
    <w:rsid w:val="005E3FCC"/>
    <w:rsid w:val="005E5516"/>
    <w:rsid w:val="005F1AE4"/>
    <w:rsid w:val="005F2833"/>
    <w:rsid w:val="005F4754"/>
    <w:rsid w:val="00604ACE"/>
    <w:rsid w:val="00616A64"/>
    <w:rsid w:val="00616C97"/>
    <w:rsid w:val="0061751E"/>
    <w:rsid w:val="0062197D"/>
    <w:rsid w:val="006219D5"/>
    <w:rsid w:val="00622061"/>
    <w:rsid w:val="00626C34"/>
    <w:rsid w:val="00636D5A"/>
    <w:rsid w:val="00644BCF"/>
    <w:rsid w:val="00655484"/>
    <w:rsid w:val="00655ABA"/>
    <w:rsid w:val="00660909"/>
    <w:rsid w:val="00672D8E"/>
    <w:rsid w:val="00674607"/>
    <w:rsid w:val="00691643"/>
    <w:rsid w:val="00693567"/>
    <w:rsid w:val="006A1443"/>
    <w:rsid w:val="006A19F8"/>
    <w:rsid w:val="006A2767"/>
    <w:rsid w:val="006A2EDF"/>
    <w:rsid w:val="006A7187"/>
    <w:rsid w:val="006B339D"/>
    <w:rsid w:val="006C12C3"/>
    <w:rsid w:val="006C32F7"/>
    <w:rsid w:val="006D4E26"/>
    <w:rsid w:val="006D678A"/>
    <w:rsid w:val="006E0B8B"/>
    <w:rsid w:val="006F3337"/>
    <w:rsid w:val="00706EEC"/>
    <w:rsid w:val="00707C8E"/>
    <w:rsid w:val="00717E8B"/>
    <w:rsid w:val="007220D6"/>
    <w:rsid w:val="00725F49"/>
    <w:rsid w:val="00737791"/>
    <w:rsid w:val="00751680"/>
    <w:rsid w:val="00754A0F"/>
    <w:rsid w:val="00756D24"/>
    <w:rsid w:val="00756F90"/>
    <w:rsid w:val="00761682"/>
    <w:rsid w:val="00765568"/>
    <w:rsid w:val="00771125"/>
    <w:rsid w:val="0077238A"/>
    <w:rsid w:val="00772AF3"/>
    <w:rsid w:val="00774BF6"/>
    <w:rsid w:val="00782328"/>
    <w:rsid w:val="00793762"/>
    <w:rsid w:val="007A1370"/>
    <w:rsid w:val="007A29D3"/>
    <w:rsid w:val="007A303A"/>
    <w:rsid w:val="007B54B9"/>
    <w:rsid w:val="007D3375"/>
    <w:rsid w:val="007D5E8F"/>
    <w:rsid w:val="007E5E07"/>
    <w:rsid w:val="007E61FA"/>
    <w:rsid w:val="007F28AD"/>
    <w:rsid w:val="007F71A7"/>
    <w:rsid w:val="0080253C"/>
    <w:rsid w:val="008205DB"/>
    <w:rsid w:val="0082090B"/>
    <w:rsid w:val="00823F10"/>
    <w:rsid w:val="00823F62"/>
    <w:rsid w:val="00824B9E"/>
    <w:rsid w:val="00830388"/>
    <w:rsid w:val="00830745"/>
    <w:rsid w:val="00842A15"/>
    <w:rsid w:val="00845B77"/>
    <w:rsid w:val="00847EC0"/>
    <w:rsid w:val="00855D22"/>
    <w:rsid w:val="00871C0C"/>
    <w:rsid w:val="00871E09"/>
    <w:rsid w:val="00873A5C"/>
    <w:rsid w:val="00874E1B"/>
    <w:rsid w:val="008910C2"/>
    <w:rsid w:val="00891B0C"/>
    <w:rsid w:val="00894CC6"/>
    <w:rsid w:val="008B12F7"/>
    <w:rsid w:val="008B4A0F"/>
    <w:rsid w:val="008C0CFE"/>
    <w:rsid w:val="008C1D49"/>
    <w:rsid w:val="008C7CFE"/>
    <w:rsid w:val="008D04E3"/>
    <w:rsid w:val="008E6262"/>
    <w:rsid w:val="0090163E"/>
    <w:rsid w:val="009044B3"/>
    <w:rsid w:val="0091230E"/>
    <w:rsid w:val="00913949"/>
    <w:rsid w:val="0091398A"/>
    <w:rsid w:val="0092174A"/>
    <w:rsid w:val="00926492"/>
    <w:rsid w:val="00926819"/>
    <w:rsid w:val="00931B85"/>
    <w:rsid w:val="00932AE3"/>
    <w:rsid w:val="00934B59"/>
    <w:rsid w:val="00935AAD"/>
    <w:rsid w:val="00936B86"/>
    <w:rsid w:val="00940A07"/>
    <w:rsid w:val="0094481D"/>
    <w:rsid w:val="0094651E"/>
    <w:rsid w:val="009645F8"/>
    <w:rsid w:val="00967A03"/>
    <w:rsid w:val="009757FE"/>
    <w:rsid w:val="00995B0C"/>
    <w:rsid w:val="009A0EA4"/>
    <w:rsid w:val="009A40C3"/>
    <w:rsid w:val="009A4E80"/>
    <w:rsid w:val="009B349B"/>
    <w:rsid w:val="009C331D"/>
    <w:rsid w:val="009C4E2D"/>
    <w:rsid w:val="009D023E"/>
    <w:rsid w:val="009D32CC"/>
    <w:rsid w:val="009D4950"/>
    <w:rsid w:val="009D4AAB"/>
    <w:rsid w:val="009D606F"/>
    <w:rsid w:val="009E324D"/>
    <w:rsid w:val="009E5C55"/>
    <w:rsid w:val="009F25EE"/>
    <w:rsid w:val="009F2A68"/>
    <w:rsid w:val="009F41EC"/>
    <w:rsid w:val="00A04788"/>
    <w:rsid w:val="00A06E7F"/>
    <w:rsid w:val="00A1239E"/>
    <w:rsid w:val="00A12A12"/>
    <w:rsid w:val="00A14537"/>
    <w:rsid w:val="00A1605A"/>
    <w:rsid w:val="00A17D35"/>
    <w:rsid w:val="00A20506"/>
    <w:rsid w:val="00A33463"/>
    <w:rsid w:val="00A3491A"/>
    <w:rsid w:val="00A35D88"/>
    <w:rsid w:val="00A379C4"/>
    <w:rsid w:val="00A44040"/>
    <w:rsid w:val="00A455F6"/>
    <w:rsid w:val="00A50BB6"/>
    <w:rsid w:val="00A51E72"/>
    <w:rsid w:val="00A563FE"/>
    <w:rsid w:val="00A637B1"/>
    <w:rsid w:val="00A66EAC"/>
    <w:rsid w:val="00A676F3"/>
    <w:rsid w:val="00A7054B"/>
    <w:rsid w:val="00A81D2B"/>
    <w:rsid w:val="00A85165"/>
    <w:rsid w:val="00A87F78"/>
    <w:rsid w:val="00AA0CF8"/>
    <w:rsid w:val="00AA0DE2"/>
    <w:rsid w:val="00AB26C6"/>
    <w:rsid w:val="00AB53CE"/>
    <w:rsid w:val="00AB57BD"/>
    <w:rsid w:val="00AC07A5"/>
    <w:rsid w:val="00AD2864"/>
    <w:rsid w:val="00AD71EF"/>
    <w:rsid w:val="00AE1180"/>
    <w:rsid w:val="00AE1A34"/>
    <w:rsid w:val="00AE1FA6"/>
    <w:rsid w:val="00AF0204"/>
    <w:rsid w:val="00AF070A"/>
    <w:rsid w:val="00B14D42"/>
    <w:rsid w:val="00B2008B"/>
    <w:rsid w:val="00B26FC2"/>
    <w:rsid w:val="00B3496E"/>
    <w:rsid w:val="00B42A2C"/>
    <w:rsid w:val="00B551E7"/>
    <w:rsid w:val="00B61291"/>
    <w:rsid w:val="00B62DAD"/>
    <w:rsid w:val="00B73D13"/>
    <w:rsid w:val="00B73D42"/>
    <w:rsid w:val="00B76276"/>
    <w:rsid w:val="00B77913"/>
    <w:rsid w:val="00B808A7"/>
    <w:rsid w:val="00B94AFB"/>
    <w:rsid w:val="00BA6A93"/>
    <w:rsid w:val="00BB1C60"/>
    <w:rsid w:val="00BC1851"/>
    <w:rsid w:val="00BD3751"/>
    <w:rsid w:val="00BD650F"/>
    <w:rsid w:val="00BE5D62"/>
    <w:rsid w:val="00BF043A"/>
    <w:rsid w:val="00C005D5"/>
    <w:rsid w:val="00C06414"/>
    <w:rsid w:val="00C141EC"/>
    <w:rsid w:val="00C1445A"/>
    <w:rsid w:val="00C17339"/>
    <w:rsid w:val="00C23451"/>
    <w:rsid w:val="00C25198"/>
    <w:rsid w:val="00C26209"/>
    <w:rsid w:val="00C276A3"/>
    <w:rsid w:val="00C326CA"/>
    <w:rsid w:val="00C46543"/>
    <w:rsid w:val="00C53933"/>
    <w:rsid w:val="00C539ED"/>
    <w:rsid w:val="00C653DA"/>
    <w:rsid w:val="00C73EE5"/>
    <w:rsid w:val="00C74440"/>
    <w:rsid w:val="00C841D7"/>
    <w:rsid w:val="00C850D5"/>
    <w:rsid w:val="00C877B6"/>
    <w:rsid w:val="00CA5AB9"/>
    <w:rsid w:val="00CA7535"/>
    <w:rsid w:val="00CB1888"/>
    <w:rsid w:val="00CB1F58"/>
    <w:rsid w:val="00CB2781"/>
    <w:rsid w:val="00CB7459"/>
    <w:rsid w:val="00CD4D1E"/>
    <w:rsid w:val="00CE182A"/>
    <w:rsid w:val="00CE2A08"/>
    <w:rsid w:val="00CE4397"/>
    <w:rsid w:val="00D00F48"/>
    <w:rsid w:val="00D03D97"/>
    <w:rsid w:val="00D152A8"/>
    <w:rsid w:val="00D153F9"/>
    <w:rsid w:val="00D1636A"/>
    <w:rsid w:val="00D172C8"/>
    <w:rsid w:val="00D17DBF"/>
    <w:rsid w:val="00D21042"/>
    <w:rsid w:val="00D27E97"/>
    <w:rsid w:val="00D33B4F"/>
    <w:rsid w:val="00D348F8"/>
    <w:rsid w:val="00D3793A"/>
    <w:rsid w:val="00D439BC"/>
    <w:rsid w:val="00D57465"/>
    <w:rsid w:val="00D60E5D"/>
    <w:rsid w:val="00D613A1"/>
    <w:rsid w:val="00D647A9"/>
    <w:rsid w:val="00D778E0"/>
    <w:rsid w:val="00D81A65"/>
    <w:rsid w:val="00D8280D"/>
    <w:rsid w:val="00D82DA7"/>
    <w:rsid w:val="00D92470"/>
    <w:rsid w:val="00D92D27"/>
    <w:rsid w:val="00DA1747"/>
    <w:rsid w:val="00DB1386"/>
    <w:rsid w:val="00DC4029"/>
    <w:rsid w:val="00DC7CB7"/>
    <w:rsid w:val="00DD2C44"/>
    <w:rsid w:val="00DD65AC"/>
    <w:rsid w:val="00DE40F9"/>
    <w:rsid w:val="00DF3A2F"/>
    <w:rsid w:val="00DF65E5"/>
    <w:rsid w:val="00E05C4F"/>
    <w:rsid w:val="00E12328"/>
    <w:rsid w:val="00E12BFC"/>
    <w:rsid w:val="00E12DCA"/>
    <w:rsid w:val="00E13922"/>
    <w:rsid w:val="00E360CC"/>
    <w:rsid w:val="00E47F9C"/>
    <w:rsid w:val="00E503B6"/>
    <w:rsid w:val="00E56650"/>
    <w:rsid w:val="00E718E5"/>
    <w:rsid w:val="00E7204A"/>
    <w:rsid w:val="00E77518"/>
    <w:rsid w:val="00E80459"/>
    <w:rsid w:val="00E84719"/>
    <w:rsid w:val="00E85FE7"/>
    <w:rsid w:val="00E873F0"/>
    <w:rsid w:val="00E946BE"/>
    <w:rsid w:val="00E95C49"/>
    <w:rsid w:val="00EA2C34"/>
    <w:rsid w:val="00EA316C"/>
    <w:rsid w:val="00EA6395"/>
    <w:rsid w:val="00EB307B"/>
    <w:rsid w:val="00EB3FA2"/>
    <w:rsid w:val="00EB4895"/>
    <w:rsid w:val="00EB7CFC"/>
    <w:rsid w:val="00EE0C41"/>
    <w:rsid w:val="00EE10DD"/>
    <w:rsid w:val="00EE2282"/>
    <w:rsid w:val="00EE3B13"/>
    <w:rsid w:val="00EF1067"/>
    <w:rsid w:val="00EF31EA"/>
    <w:rsid w:val="00EF76EA"/>
    <w:rsid w:val="00F24AFD"/>
    <w:rsid w:val="00F255DB"/>
    <w:rsid w:val="00F35454"/>
    <w:rsid w:val="00F41389"/>
    <w:rsid w:val="00F56A11"/>
    <w:rsid w:val="00F7125D"/>
    <w:rsid w:val="00F7352E"/>
    <w:rsid w:val="00F821AE"/>
    <w:rsid w:val="00F84F1A"/>
    <w:rsid w:val="00F90171"/>
    <w:rsid w:val="00F960F5"/>
    <w:rsid w:val="00F97BD2"/>
    <w:rsid w:val="00FA0A71"/>
    <w:rsid w:val="00FB28E3"/>
    <w:rsid w:val="00FC4B7D"/>
    <w:rsid w:val="00FD1167"/>
    <w:rsid w:val="00FE2DBA"/>
    <w:rsid w:val="00FF1367"/>
    <w:rsid w:val="00FF6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9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6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31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05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C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C6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5F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34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4B59"/>
  </w:style>
  <w:style w:type="paragraph" w:styleId="Footer">
    <w:name w:val="footer"/>
    <w:basedOn w:val="Normal"/>
    <w:link w:val="FooterChar"/>
    <w:uiPriority w:val="99"/>
    <w:semiHidden/>
    <w:unhideWhenUsed/>
    <w:rsid w:val="00934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4B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8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Prostatic</a:t>
            </a:r>
            <a:r>
              <a:rPr lang="en-US" baseline="0"/>
              <a:t> lesions</a:t>
            </a:r>
            <a:endParaRPr lang="en-US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2433945756781381E-2"/>
          <c:y val="8.5828958880140568E-2"/>
          <c:w val="0.71130008748906381"/>
          <c:h val="0.8745228200641586"/>
        </c:manualLayout>
      </c:layout>
      <c:pie3DChart>
        <c:varyColors val="1"/>
        <c:ser>
          <c:idx val="0"/>
          <c:order val="0"/>
          <c:tx>
            <c:strRef>
              <c:f>Sheet1!$C$1</c:f>
              <c:strCache>
                <c:ptCount val="1"/>
                <c:pt idx="0">
                  <c:v>NO OF CASE</c:v>
                </c:pt>
              </c:strCache>
            </c:strRef>
          </c:tx>
          <c:dPt>
            <c:idx val="0"/>
            <c:explosion val="5"/>
          </c:dPt>
          <c:dPt>
            <c:idx val="1"/>
            <c:explosion val="5"/>
          </c:dPt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multiLvlStrRef>
              <c:f>Sheet1!$A$2:$B$4</c:f>
              <c:multiLvlStrCache>
                <c:ptCount val="3"/>
                <c:lvl>
                  <c:pt idx="0">
                    <c:v>BPH</c:v>
                  </c:pt>
                  <c:pt idx="1">
                    <c:v>PROSTATIC ADENOCA</c:v>
                  </c:pt>
                  <c:pt idx="2">
                    <c:v>PROSTATITIS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Sheet1!$C$2:$C$4</c:f>
              <c:numCache>
                <c:formatCode>0.00%</c:formatCode>
                <c:ptCount val="3"/>
                <c:pt idx="0">
                  <c:v>0.79830000000000001</c:v>
                </c:pt>
                <c:pt idx="1">
                  <c:v>0.14280000000000001</c:v>
                </c:pt>
                <c:pt idx="2">
                  <c:v>5.8800000000000123E-2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005686789151364"/>
          <c:y val="0.73779235928843345"/>
          <c:w val="0.31327646544182691"/>
          <c:h val="0.25115157480314959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A454B-B0AB-4EBC-BFFC-4A6678149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28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NMC</dc:creator>
  <cp:lastModifiedBy>NMC</cp:lastModifiedBy>
  <cp:revision>425</cp:revision>
  <cp:lastPrinted>2017-02-25T07:09:00Z</cp:lastPrinted>
  <dcterms:created xsi:type="dcterms:W3CDTF">2016-10-13T04:14:00Z</dcterms:created>
  <dcterms:modified xsi:type="dcterms:W3CDTF">2017-03-21T07:30:00Z</dcterms:modified>
</cp:coreProperties>
</file>