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95D" w:rsidRDefault="00C91C3B">
      <w:r>
        <w:t xml:space="preserve"> </w:t>
      </w:r>
      <w:r w:rsidR="006319E1">
        <w:rPr>
          <w:noProof/>
        </w:rPr>
        <w:drawing>
          <wp:inline distT="0" distB="0" distL="0" distR="0">
            <wp:extent cx="4572000" cy="34290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19E1">
        <w:t xml:space="preserve"> </w:t>
      </w:r>
      <w:r>
        <w:t>FIG 1</w:t>
      </w:r>
    </w:p>
    <w:p w:rsidR="00603AAF" w:rsidRDefault="00603AAF"/>
    <w:p w:rsidR="00C91C3B" w:rsidRDefault="005031F6">
      <w:r w:rsidRPr="005031F6">
        <w:object w:dxaOrig="7199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pt" o:ole="">
            <v:imagedata r:id="rId6" o:title=""/>
          </v:shape>
          <o:OLEObject Type="Embed" ProgID="PowerPoint.Slide.12" ShapeID="_x0000_i1025" DrawAspect="Content" ObjectID="_1516352523" r:id="rId7"/>
        </w:object>
      </w:r>
      <w:r w:rsidR="001E3675">
        <w:t xml:space="preserve"> </w:t>
      </w:r>
      <w:r w:rsidR="00603AAF">
        <w:t>FIG 2</w:t>
      </w:r>
    </w:p>
    <w:p w:rsidR="00EB0C56" w:rsidRDefault="00EB0C56" w:rsidP="00EB0C5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B0C56" w:rsidRDefault="00EB0C56" w:rsidP="00EB0C5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B0C56" w:rsidRPr="0029536A" w:rsidRDefault="00EB0C56" w:rsidP="00EB0C5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29536A">
        <w:rPr>
          <w:rFonts w:ascii="Times New Roman" w:hAnsi="Times New Roman" w:cs="Times New Roman"/>
          <w:b/>
          <w:sz w:val="24"/>
          <w:szCs w:val="24"/>
        </w:rPr>
        <w:lastRenderedPageBreak/>
        <w:t>Figure legends—</w:t>
      </w:r>
    </w:p>
    <w:p w:rsidR="00EB0C56" w:rsidRPr="0029536A" w:rsidRDefault="00EB0C56" w:rsidP="00EB0C5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29536A">
        <w:rPr>
          <w:rFonts w:ascii="Times New Roman" w:hAnsi="Times New Roman" w:cs="Times New Roman"/>
          <w:b/>
          <w:sz w:val="24"/>
          <w:szCs w:val="24"/>
        </w:rPr>
        <w:t>Fig 1-Gross features of unusual findings in appendectomy specimens.</w:t>
      </w:r>
    </w:p>
    <w:p w:rsidR="00EB0C56" w:rsidRPr="0029536A" w:rsidRDefault="00EB0C56" w:rsidP="00EB0C56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9536A">
        <w:rPr>
          <w:rFonts w:ascii="Times New Roman" w:hAnsi="Times New Roman" w:cs="Times New Roman"/>
          <w:sz w:val="24"/>
          <w:szCs w:val="24"/>
        </w:rPr>
        <w:t>Obliterative appendicitis with lumen completely obliterated by faecoliths</w:t>
      </w:r>
    </w:p>
    <w:p w:rsidR="00EB0C56" w:rsidRPr="0029536A" w:rsidRDefault="00EB0C56" w:rsidP="00EB0C56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9536A">
        <w:rPr>
          <w:rFonts w:ascii="Times New Roman" w:hAnsi="Times New Roman" w:cs="Times New Roman"/>
          <w:sz w:val="24"/>
          <w:szCs w:val="24"/>
        </w:rPr>
        <w:t>Eosinophilic appendicitis also presented with fibrosed and occluded lumen</w:t>
      </w:r>
    </w:p>
    <w:p w:rsidR="00EB0C56" w:rsidRPr="0029536A" w:rsidRDefault="00EB0C56" w:rsidP="00EB0C56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9536A">
        <w:rPr>
          <w:rFonts w:ascii="Times New Roman" w:hAnsi="Times New Roman" w:cs="Times New Roman"/>
          <w:sz w:val="24"/>
          <w:szCs w:val="24"/>
        </w:rPr>
        <w:t>Granulomatous appendicitis with tiny whitish tubercle on serosal aspect</w:t>
      </w:r>
    </w:p>
    <w:p w:rsidR="00EB0C56" w:rsidRPr="0029536A" w:rsidRDefault="00EB0C56" w:rsidP="00EB0C56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9536A">
        <w:rPr>
          <w:rFonts w:ascii="Times New Roman" w:hAnsi="Times New Roman" w:cs="Times New Roman"/>
          <w:sz w:val="24"/>
          <w:szCs w:val="24"/>
        </w:rPr>
        <w:t>Mucocele on cut section with dilated lumen and thick wall with mucoid fluid exudation</w:t>
      </w:r>
    </w:p>
    <w:p w:rsidR="00EB0C56" w:rsidRPr="0029536A" w:rsidRDefault="00EB0C56" w:rsidP="00EB0C56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9536A">
        <w:rPr>
          <w:rFonts w:ascii="Times New Roman" w:hAnsi="Times New Roman" w:cs="Times New Roman"/>
          <w:sz w:val="24"/>
          <w:szCs w:val="24"/>
        </w:rPr>
        <w:t>Diverticulum of appendix with large, dilated lumen and congested blood vessels on serosal aspect</w:t>
      </w:r>
    </w:p>
    <w:p w:rsidR="00EB0C56" w:rsidRPr="0029536A" w:rsidRDefault="00EB0C56" w:rsidP="00EB0C56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9536A">
        <w:rPr>
          <w:rFonts w:ascii="Times New Roman" w:hAnsi="Times New Roman" w:cs="Times New Roman"/>
          <w:sz w:val="24"/>
          <w:szCs w:val="24"/>
        </w:rPr>
        <w:t>Carcinoid tumor at tip of appendix presented with perforative appendicitis covered with brown exudation</w:t>
      </w:r>
    </w:p>
    <w:p w:rsidR="00EB0C56" w:rsidRPr="0029536A" w:rsidRDefault="00EB0C56" w:rsidP="00EB0C5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9536A">
        <w:rPr>
          <w:rFonts w:ascii="Times New Roman" w:hAnsi="Times New Roman" w:cs="Times New Roman"/>
          <w:b/>
          <w:sz w:val="24"/>
          <w:szCs w:val="24"/>
        </w:rPr>
        <w:t>Fig 2-Unusual histopathological findings.</w:t>
      </w:r>
      <w:proofErr w:type="gramEnd"/>
    </w:p>
    <w:p w:rsidR="00EB0C56" w:rsidRPr="0029536A" w:rsidRDefault="00EB0C56" w:rsidP="00EB0C56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9536A">
        <w:rPr>
          <w:rFonts w:ascii="Times New Roman" w:hAnsi="Times New Roman" w:cs="Times New Roman"/>
          <w:sz w:val="24"/>
          <w:szCs w:val="24"/>
        </w:rPr>
        <w:t>Chronic obliterative appendicitis with fibrous obliteration and lymphocytic infiltration (H&amp;E,x400)</w:t>
      </w:r>
    </w:p>
    <w:p w:rsidR="00EB0C56" w:rsidRPr="0029536A" w:rsidRDefault="00EB0C56" w:rsidP="00EB0C56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9536A">
        <w:rPr>
          <w:rFonts w:ascii="Times New Roman" w:hAnsi="Times New Roman" w:cs="Times New Roman"/>
          <w:sz w:val="24"/>
          <w:szCs w:val="24"/>
        </w:rPr>
        <w:t xml:space="preserve">Eosinophilic appendicitis. The </w:t>
      </w:r>
      <w:r w:rsidRPr="0029536A">
        <w:rPr>
          <w:rFonts w:ascii="Times New Roman" w:eastAsia="Times New Roman" w:hAnsi="Times New Roman" w:cs="Times New Roman"/>
          <w:sz w:val="24"/>
          <w:szCs w:val="24"/>
        </w:rPr>
        <w:t>muscularis propria</w:t>
      </w:r>
      <w:r w:rsidRPr="0029536A">
        <w:rPr>
          <w:rFonts w:ascii="Times New Roman" w:hAnsi="Times New Roman" w:cs="Times New Roman"/>
          <w:sz w:val="24"/>
          <w:szCs w:val="24"/>
        </w:rPr>
        <w:t xml:space="preserve"> of appendix</w:t>
      </w:r>
      <w:r w:rsidRPr="002953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536A">
        <w:rPr>
          <w:rFonts w:ascii="Times New Roman" w:hAnsi="Times New Roman" w:cs="Times New Roman"/>
          <w:sz w:val="24"/>
          <w:szCs w:val="24"/>
        </w:rPr>
        <w:t xml:space="preserve">with dense and diffuse </w:t>
      </w:r>
      <w:r w:rsidRPr="0029536A">
        <w:rPr>
          <w:rFonts w:ascii="Times New Roman" w:eastAsia="Times New Roman" w:hAnsi="Times New Roman" w:cs="Times New Roman"/>
          <w:sz w:val="24"/>
          <w:szCs w:val="24"/>
        </w:rPr>
        <w:t xml:space="preserve">infiltration by eosinophils </w:t>
      </w:r>
      <w:r w:rsidRPr="0029536A">
        <w:rPr>
          <w:rFonts w:ascii="Times New Roman" w:hAnsi="Times New Roman" w:cs="Times New Roman"/>
          <w:sz w:val="24"/>
          <w:szCs w:val="24"/>
        </w:rPr>
        <w:t>(H &amp; E, x400)</w:t>
      </w:r>
    </w:p>
    <w:p w:rsidR="00EB0C56" w:rsidRPr="0029536A" w:rsidRDefault="00EB0C56" w:rsidP="00EB0C56">
      <w:pPr>
        <w:pStyle w:val="ListParagraph"/>
        <w:numPr>
          <w:ilvl w:val="0"/>
          <w:numId w:val="2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536A">
        <w:rPr>
          <w:rFonts w:ascii="Times New Roman" w:hAnsi="Times New Roman" w:cs="Times New Roman"/>
          <w:sz w:val="24"/>
          <w:szCs w:val="24"/>
        </w:rPr>
        <w:t>Granulomatous appendicitis. Submucosal granuloma with caseation necrosis (H &amp; E, x400)</w:t>
      </w:r>
    </w:p>
    <w:p w:rsidR="00EB0C56" w:rsidRPr="0029536A" w:rsidRDefault="00EB0C56" w:rsidP="00EB0C56">
      <w:pPr>
        <w:pStyle w:val="ListParagraph"/>
        <w:numPr>
          <w:ilvl w:val="0"/>
          <w:numId w:val="2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536A">
        <w:rPr>
          <w:rFonts w:ascii="Times New Roman" w:hAnsi="Times New Roman" w:cs="Times New Roman"/>
          <w:sz w:val="24"/>
          <w:szCs w:val="24"/>
        </w:rPr>
        <w:t>Carcinoid tumor presenting ulceration of the mucosa with submucosal tumor (H &amp; E, x100)</w:t>
      </w:r>
    </w:p>
    <w:p w:rsidR="00EB0C56" w:rsidRPr="0029536A" w:rsidRDefault="00EB0C56" w:rsidP="00EB0C56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9536A">
        <w:rPr>
          <w:rFonts w:ascii="Times New Roman" w:hAnsi="Times New Roman" w:cs="Times New Roman"/>
          <w:sz w:val="24"/>
          <w:szCs w:val="24"/>
        </w:rPr>
        <w:t>Nests of uniform tumor cells with salt and paper chromatin in submucosa (H &amp; E, x400)</w:t>
      </w:r>
    </w:p>
    <w:p w:rsidR="00EB0C56" w:rsidRPr="0029536A" w:rsidRDefault="00EB0C56" w:rsidP="00EB0C56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9536A">
        <w:rPr>
          <w:rFonts w:ascii="Times New Roman" w:hAnsi="Times New Roman" w:cs="Times New Roman"/>
          <w:sz w:val="24"/>
          <w:szCs w:val="24"/>
        </w:rPr>
        <w:t>Signet ring adenocarcinoma with characteristics signet ring cells with eccentric nucleus and vacuolated cytoplasm (H &amp; E, x400)</w:t>
      </w:r>
    </w:p>
    <w:sectPr w:rsidR="00EB0C56" w:rsidRPr="0029536A" w:rsidSect="00D019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055854"/>
    <w:multiLevelType w:val="hybridMultilevel"/>
    <w:tmpl w:val="C9320F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846286"/>
    <w:multiLevelType w:val="hybridMultilevel"/>
    <w:tmpl w:val="774CFB72"/>
    <w:lvl w:ilvl="0" w:tplc="CDE42838">
      <w:start w:val="1"/>
      <w:numFmt w:val="lowerLetter"/>
      <w:lvlText w:val="%1)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C91C3B"/>
    <w:rsid w:val="001E3675"/>
    <w:rsid w:val="005031F6"/>
    <w:rsid w:val="005174BB"/>
    <w:rsid w:val="00603AAF"/>
    <w:rsid w:val="006319E1"/>
    <w:rsid w:val="00753D00"/>
    <w:rsid w:val="007D5B96"/>
    <w:rsid w:val="00C91C3B"/>
    <w:rsid w:val="00D0195D"/>
    <w:rsid w:val="00EB0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9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C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0C5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Office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193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Shree</dc:creator>
  <cp:keywords/>
  <dc:description/>
  <cp:lastModifiedBy>Shree</cp:lastModifiedBy>
  <cp:revision>4</cp:revision>
  <dcterms:created xsi:type="dcterms:W3CDTF">2016-02-06T10:30:00Z</dcterms:created>
  <dcterms:modified xsi:type="dcterms:W3CDTF">2016-02-07T06:46:00Z</dcterms:modified>
</cp:coreProperties>
</file>